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A8" w:rsidRDefault="005301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01A8" w:rsidRDefault="005301A8">
      <w:pPr>
        <w:pStyle w:val="ConsPlusNormal"/>
        <w:jc w:val="both"/>
        <w:outlineLvl w:val="0"/>
      </w:pPr>
    </w:p>
    <w:p w:rsidR="005301A8" w:rsidRDefault="005301A8">
      <w:pPr>
        <w:pStyle w:val="ConsPlusTitle"/>
        <w:jc w:val="center"/>
        <w:outlineLvl w:val="0"/>
      </w:pPr>
      <w:r>
        <w:t>АДМИНИСТРАЦИЯ ГОРОДА АЧИНСКА</w:t>
      </w:r>
    </w:p>
    <w:p w:rsidR="005301A8" w:rsidRDefault="005301A8">
      <w:pPr>
        <w:pStyle w:val="ConsPlusTitle"/>
        <w:jc w:val="center"/>
      </w:pPr>
      <w:r>
        <w:t>КРАСНОЯРСКОГО КРАЯ</w:t>
      </w:r>
    </w:p>
    <w:p w:rsidR="005301A8" w:rsidRDefault="005301A8">
      <w:pPr>
        <w:pStyle w:val="ConsPlusTitle"/>
        <w:jc w:val="center"/>
      </w:pPr>
    </w:p>
    <w:p w:rsidR="005301A8" w:rsidRDefault="005301A8">
      <w:pPr>
        <w:pStyle w:val="ConsPlusTitle"/>
        <w:jc w:val="center"/>
      </w:pPr>
      <w:r>
        <w:t>ПОСТАНОВЛЕНИЕ</w:t>
      </w:r>
    </w:p>
    <w:p w:rsidR="005301A8" w:rsidRDefault="005301A8">
      <w:pPr>
        <w:pStyle w:val="ConsPlusTitle"/>
        <w:jc w:val="center"/>
      </w:pPr>
      <w:r>
        <w:t>от 31 октября 2013 г. N 379-п</w:t>
      </w:r>
    </w:p>
    <w:p w:rsidR="005301A8" w:rsidRDefault="005301A8">
      <w:pPr>
        <w:pStyle w:val="ConsPlusTitle"/>
        <w:jc w:val="center"/>
      </w:pPr>
    </w:p>
    <w:p w:rsidR="005301A8" w:rsidRDefault="005301A8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5301A8" w:rsidRDefault="005301A8">
      <w:pPr>
        <w:pStyle w:val="ConsPlusTitle"/>
        <w:jc w:val="center"/>
      </w:pPr>
      <w:r>
        <w:t>"РАЗВИТИЕ ФИЗИЧЕСКОЙ 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7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8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9" w:history="1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1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2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4" w:history="1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5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6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7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8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9" w:history="1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20" w:history="1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1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2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3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4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5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6" w:history="1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7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9" w:history="1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30" w:history="1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31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32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3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4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5" w:history="1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6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37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8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39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09.11.2017 </w:t>
            </w:r>
            <w:hyperlink r:id="rId40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41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42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43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46" w:history="1">
        <w:r>
          <w:rPr>
            <w:color w:val="0000FF"/>
          </w:rPr>
          <w:t>статьями 46</w:t>
        </w:r>
      </w:hyperlink>
      <w:r>
        <w:t xml:space="preserve">, </w:t>
      </w:r>
      <w:hyperlink r:id="rId47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5301A8" w:rsidRDefault="005301A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Главы Администрации города Ачинска Стрельцову Е.В.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</w:pPr>
      <w:r>
        <w:t>Глава</w:t>
      </w:r>
    </w:p>
    <w:p w:rsidR="005301A8" w:rsidRDefault="005301A8">
      <w:pPr>
        <w:pStyle w:val="ConsPlusNormal"/>
        <w:jc w:val="right"/>
      </w:pPr>
      <w:r>
        <w:t>Администрации города Ачинска</w:t>
      </w:r>
    </w:p>
    <w:p w:rsidR="005301A8" w:rsidRDefault="005301A8">
      <w:pPr>
        <w:pStyle w:val="ConsPlusNormal"/>
        <w:jc w:val="right"/>
      </w:pPr>
      <w:r>
        <w:t>В.И.АНИКЕЕВ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0"/>
      </w:pPr>
      <w:r>
        <w:t>Приложение</w:t>
      </w:r>
    </w:p>
    <w:p w:rsidR="005301A8" w:rsidRDefault="005301A8">
      <w:pPr>
        <w:pStyle w:val="ConsPlusNormal"/>
        <w:jc w:val="right"/>
      </w:pPr>
      <w:r>
        <w:t>к Постановлению</w:t>
      </w:r>
    </w:p>
    <w:p w:rsidR="005301A8" w:rsidRDefault="005301A8">
      <w:pPr>
        <w:pStyle w:val="ConsPlusNormal"/>
        <w:jc w:val="right"/>
      </w:pPr>
      <w:r>
        <w:t>Администрации города Ачинска</w:t>
      </w:r>
    </w:p>
    <w:p w:rsidR="005301A8" w:rsidRDefault="005301A8">
      <w:pPr>
        <w:pStyle w:val="ConsPlusNormal"/>
        <w:jc w:val="right"/>
      </w:pPr>
      <w:r>
        <w:t>от 31 октября 2013 г. N 379-п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5301A8" w:rsidRDefault="005301A8">
      <w:pPr>
        <w:pStyle w:val="ConsPlusTitle"/>
        <w:jc w:val="center"/>
      </w:pPr>
      <w:r>
        <w:t>"РАЗВИТИЕ ФИЗИЧЕСКОЙ 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49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50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1. ПАСПОРТ</w:t>
      </w:r>
    </w:p>
    <w:p w:rsidR="005301A8" w:rsidRDefault="005301A8">
      <w:pPr>
        <w:pStyle w:val="ConsPlusTitle"/>
        <w:jc w:val="center"/>
      </w:pPr>
      <w:r>
        <w:t>МУНИЦИПАЛЬНОЙ ПРОГРАММЫ ГОРОДА АЧИНСКА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физической культуры и спорта" (далее - Программа)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 xml:space="preserve">- </w:t>
            </w:r>
            <w:hyperlink r:id="rId51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РФ;</w:t>
            </w:r>
          </w:p>
          <w:p w:rsidR="005301A8" w:rsidRDefault="005301A8">
            <w:pPr>
              <w:pStyle w:val="ConsPlusNormal"/>
            </w:pPr>
            <w:r>
              <w:t xml:space="preserve">-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5301A8" w:rsidRDefault="005301A8">
            <w:pPr>
              <w:pStyle w:val="ConsPlusNormal"/>
            </w:pPr>
            <w:r>
              <w:t>- 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1. "</w:t>
            </w:r>
            <w:hyperlink w:anchor="P187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массовой физической культуры и спорта".</w:t>
            </w:r>
          </w:p>
          <w:p w:rsidR="005301A8" w:rsidRDefault="005301A8">
            <w:pPr>
              <w:pStyle w:val="ConsPlusNormal"/>
            </w:pPr>
            <w:r>
              <w:t>2. "</w:t>
            </w:r>
            <w:hyperlink w:anchor="P2210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системы подготовки спортивного резерва".</w:t>
            </w:r>
          </w:p>
          <w:p w:rsidR="005301A8" w:rsidRDefault="005301A8">
            <w:pPr>
              <w:pStyle w:val="ConsPlusNormal"/>
            </w:pPr>
            <w:r>
              <w:t>3. "</w:t>
            </w:r>
            <w:hyperlink w:anchor="P2566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 и прочие мероприятия"</w:t>
            </w:r>
          </w:p>
          <w:p w:rsidR="005301A8" w:rsidRDefault="005301A8">
            <w:pPr>
              <w:pStyle w:val="ConsPlusNormal"/>
            </w:pPr>
            <w:r>
              <w:t>Отдельные мероприятия Программой не реализуются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1. Обеспечение развития массовой физической культуры и спорта в городе Ачинске.</w:t>
            </w:r>
          </w:p>
          <w:p w:rsidR="005301A8" w:rsidRDefault="005301A8">
            <w:pPr>
              <w:pStyle w:val="ConsPlusNormal"/>
            </w:pPr>
            <w:r>
              <w:t>2. Обеспечение предоставления дополнительного образования детям в муниципальных образовательных учреждениях дополнительного образования физкультурно-</w:t>
            </w:r>
            <w:r>
              <w:lastRenderedPageBreak/>
              <w:t>спортивной направленности и подготовка спортивного резерва для участия в соревнованиях различного уровня.</w:t>
            </w:r>
          </w:p>
          <w:p w:rsidR="005301A8" w:rsidRDefault="005301A8">
            <w:pPr>
              <w:pStyle w:val="ConsPlusNormal"/>
            </w:pPr>
            <w:r>
              <w:t>3. Создание условий для подготовки спортивного резерва.</w:t>
            </w:r>
          </w:p>
          <w:p w:rsidR="005301A8" w:rsidRDefault="005301A8">
            <w:pPr>
              <w:pStyle w:val="ConsPlusNormal"/>
            </w:pPr>
            <w:r>
              <w:t>4.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2014 - 2030 годы.</w:t>
            </w:r>
          </w:p>
          <w:p w:rsidR="005301A8" w:rsidRDefault="005301A8">
            <w:pPr>
              <w:pStyle w:val="ConsPlusNormal"/>
            </w:pPr>
            <w:r>
              <w:t>Этапы реализации муниципальной программой города Ачинска не предусмотрены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hyperlink w:anchor="P32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1. Единовременная пропускная способность спортивных сооружений города Ачинска.</w:t>
            </w:r>
          </w:p>
          <w:p w:rsidR="005301A8" w:rsidRDefault="005301A8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5301A8" w:rsidRDefault="005301A8">
            <w:pPr>
              <w:pStyle w:val="ConsPlusNormal"/>
            </w:pPr>
            <w:r>
              <w:t>3.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5301A8" w:rsidRDefault="005301A8">
            <w:pPr>
              <w:pStyle w:val="ConsPlusNormal"/>
            </w:pPr>
            <w:r>
              <w:t>4. Численность детей, занимающихся физкультурой и спортом в учреждениях дополнительного образования физкультурно-спортивной направленности.</w:t>
            </w:r>
          </w:p>
          <w:p w:rsidR="005301A8" w:rsidRDefault="005301A8">
            <w:pPr>
              <w:pStyle w:val="ConsPlusNormal"/>
            </w:pPr>
            <w:r>
              <w:t>5. Количество спортсменов города Ачинска в составе сборных команд Красноярского края.</w:t>
            </w:r>
          </w:p>
          <w:p w:rsidR="005301A8" w:rsidRDefault="005301A8">
            <w:pPr>
              <w:pStyle w:val="ConsPlusNormal"/>
            </w:pPr>
            <w:r>
              <w:t>6. Количество специалистов, обучающихся на курсах повышения квалификации и семинарах.</w:t>
            </w:r>
          </w:p>
          <w:p w:rsidR="005301A8" w:rsidRDefault="005301A8">
            <w:pPr>
              <w:pStyle w:val="ConsPlusNormal"/>
            </w:pPr>
            <w:r>
              <w:t>7. Количество спортивных сооружений в городе Ачинске.</w:t>
            </w:r>
          </w:p>
          <w:p w:rsidR="005301A8" w:rsidRDefault="005301A8">
            <w:pPr>
              <w:pStyle w:val="ConsPlusNormal"/>
            </w:pPr>
            <w:r>
              <w:t>Приложение N 1 к паспорту муниципальной программы города Ачинска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Общий объем финансирования муниципальной программы составляет всего 929530,7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- 145143,8 тыс. рублей;</w:t>
            </w:r>
          </w:p>
          <w:p w:rsidR="005301A8" w:rsidRDefault="005301A8">
            <w:pPr>
              <w:pStyle w:val="ConsPlusNormal"/>
            </w:pPr>
            <w:r>
              <w:t>2015 год - 160853,0 тыс. рублей;</w:t>
            </w:r>
          </w:p>
          <w:p w:rsidR="005301A8" w:rsidRDefault="005301A8">
            <w:pPr>
              <w:pStyle w:val="ConsPlusNormal"/>
            </w:pPr>
            <w:r>
              <w:t>2016 год - 167060,1 тыс. рублей;</w:t>
            </w:r>
          </w:p>
          <w:p w:rsidR="005301A8" w:rsidRDefault="005301A8">
            <w:pPr>
              <w:pStyle w:val="ConsPlusNormal"/>
            </w:pPr>
            <w:r>
              <w:t>2017 год - 158554,8 тыс. рублей;</w:t>
            </w:r>
          </w:p>
          <w:p w:rsidR="005301A8" w:rsidRDefault="005301A8">
            <w:pPr>
              <w:pStyle w:val="ConsPlusNormal"/>
            </w:pPr>
            <w:r>
              <w:t>2018 год - 153268,3 тыс. рублей;</w:t>
            </w:r>
          </w:p>
          <w:p w:rsidR="005301A8" w:rsidRDefault="005301A8">
            <w:pPr>
              <w:pStyle w:val="ConsPlusNormal"/>
            </w:pPr>
            <w:r>
              <w:t>2019 год - 144650,7 тыс. рублей;</w:t>
            </w:r>
          </w:p>
          <w:p w:rsidR="005301A8" w:rsidRDefault="005301A8">
            <w:pPr>
              <w:pStyle w:val="ConsPlusNormal"/>
            </w:pPr>
            <w:r>
              <w:t>в том числе:</w:t>
            </w:r>
          </w:p>
          <w:p w:rsidR="005301A8" w:rsidRDefault="005301A8">
            <w:pPr>
              <w:pStyle w:val="ConsPlusNormal"/>
            </w:pPr>
            <w:r>
              <w:t>за счет средств бюджета города - 840228,5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- 128624,7 тыс. рублей;</w:t>
            </w:r>
          </w:p>
          <w:p w:rsidR="005301A8" w:rsidRDefault="005301A8">
            <w:pPr>
              <w:pStyle w:val="ConsPlusNormal"/>
            </w:pPr>
            <w:r>
              <w:t>2015 год - 142312,3 тыс. рублей;</w:t>
            </w:r>
          </w:p>
          <w:p w:rsidR="005301A8" w:rsidRDefault="005301A8">
            <w:pPr>
              <w:pStyle w:val="ConsPlusNormal"/>
            </w:pPr>
            <w:r>
              <w:t>2016 год - 152837,6 тыс. рублей;</w:t>
            </w:r>
          </w:p>
          <w:p w:rsidR="005301A8" w:rsidRDefault="005301A8">
            <w:pPr>
              <w:pStyle w:val="ConsPlusNormal"/>
            </w:pPr>
            <w:r>
              <w:t>2017 год - 137355,3 тыс. рублей;</w:t>
            </w:r>
          </w:p>
          <w:p w:rsidR="005301A8" w:rsidRDefault="005301A8">
            <w:pPr>
              <w:pStyle w:val="ConsPlusNormal"/>
            </w:pPr>
            <w:r>
              <w:t>2018 год - 143858,1 тыс. рублей;</w:t>
            </w:r>
          </w:p>
          <w:p w:rsidR="005301A8" w:rsidRDefault="005301A8">
            <w:pPr>
              <w:pStyle w:val="ConsPlusNormal"/>
            </w:pPr>
            <w:r>
              <w:t>2019 год - 135240,5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краевого бюджета - 26006,6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- 6709,3 тыс. рублей;</w:t>
            </w:r>
          </w:p>
          <w:p w:rsidR="005301A8" w:rsidRDefault="005301A8">
            <w:pPr>
              <w:pStyle w:val="ConsPlusNormal"/>
            </w:pPr>
            <w:r>
              <w:t>2015 год - 8670,8 тыс. рублей;</w:t>
            </w:r>
          </w:p>
          <w:p w:rsidR="005301A8" w:rsidRDefault="005301A8">
            <w:pPr>
              <w:pStyle w:val="ConsPlusNormal"/>
            </w:pPr>
            <w:r>
              <w:t>2016 год - 4272,0 тыс. рублей;</w:t>
            </w:r>
          </w:p>
          <w:p w:rsidR="005301A8" w:rsidRDefault="005301A8">
            <w:pPr>
              <w:pStyle w:val="ConsPlusNormal"/>
            </w:pPr>
            <w:r>
              <w:t>2017 год - 6354,5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lastRenderedPageBreak/>
              <w:t>2019 год - 0,0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- 0,0 тыс. рублей;</w:t>
            </w:r>
          </w:p>
          <w:p w:rsidR="005301A8" w:rsidRDefault="005301A8">
            <w:pPr>
              <w:pStyle w:val="ConsPlusNormal"/>
            </w:pPr>
            <w:r>
              <w:t>2015 год - 0,0 тыс. рублей;</w:t>
            </w:r>
          </w:p>
          <w:p w:rsidR="005301A8" w:rsidRDefault="005301A8">
            <w:pPr>
              <w:pStyle w:val="ConsPlusNormal"/>
            </w:pPr>
            <w:r>
              <w:t>2016 год - 0,0 тыс. рублей;</w:t>
            </w:r>
          </w:p>
          <w:p w:rsidR="005301A8" w:rsidRDefault="005301A8">
            <w:pPr>
              <w:pStyle w:val="ConsPlusNormal"/>
            </w:pPr>
            <w:r>
              <w:t>2017 год - 5198,1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рублей;</w:t>
            </w:r>
          </w:p>
          <w:p w:rsidR="005301A8" w:rsidRDefault="005301A8">
            <w:pPr>
              <w:pStyle w:val="ConsPlusNormal"/>
            </w:pPr>
            <w:r>
              <w:t>за счет внебюджетных источников - 58097,5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- 9809,8 тыс. рублей;</w:t>
            </w:r>
          </w:p>
          <w:p w:rsidR="005301A8" w:rsidRDefault="005301A8">
            <w:pPr>
              <w:pStyle w:val="ConsPlusNormal"/>
            </w:pPr>
            <w:r>
              <w:t>2015 год - 9869,9 тыс. рублей;</w:t>
            </w:r>
          </w:p>
          <w:p w:rsidR="005301A8" w:rsidRDefault="005301A8">
            <w:pPr>
              <w:pStyle w:val="ConsPlusNormal"/>
            </w:pPr>
            <w:r>
              <w:t>2016 год - 9950,5 тыс. рублей;</w:t>
            </w:r>
          </w:p>
          <w:p w:rsidR="005301A8" w:rsidRDefault="005301A8">
            <w:pPr>
              <w:pStyle w:val="ConsPlusNormal"/>
            </w:pPr>
            <w:r>
              <w:t>2017 год - 9646,9 тыс. рублей;</w:t>
            </w:r>
          </w:p>
          <w:p w:rsidR="005301A8" w:rsidRDefault="005301A8">
            <w:pPr>
              <w:pStyle w:val="ConsPlusNormal"/>
            </w:pPr>
            <w:r>
              <w:t>2018 год - 9410,2 тыс. рублей;</w:t>
            </w:r>
          </w:p>
          <w:p w:rsidR="005301A8" w:rsidRDefault="005301A8">
            <w:pPr>
              <w:pStyle w:val="ConsPlusNormal"/>
            </w:pPr>
            <w:r>
              <w:t>2019 год - 9410,2 тыс. рублей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01A8" w:rsidRDefault="005301A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19.12.2017 N 417-п)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2. ХАРАКТЕРИСТИКА ТЕКУЩЕГО СОСТОЯНИЯ СФЕРЫ ФИЗИЧЕСКОЙ</w:t>
      </w:r>
    </w:p>
    <w:p w:rsidR="005301A8" w:rsidRDefault="005301A8">
      <w:pPr>
        <w:pStyle w:val="ConsPlusTitle"/>
        <w:jc w:val="center"/>
      </w:pPr>
      <w:r>
        <w:t>КУЛЬТУРЫ И СПОРТА С УКАЗАНИЕМ ОСНОВНЫХ ПОКАЗАТЕЛЕЙ</w:t>
      </w:r>
    </w:p>
    <w:p w:rsidR="005301A8" w:rsidRDefault="005301A8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5301A8" w:rsidRDefault="005301A8">
      <w:pPr>
        <w:pStyle w:val="ConsPlusTitle"/>
        <w:jc w:val="center"/>
      </w:pPr>
      <w:r>
        <w:t>СОЦИАЛЬНЫХ, ФИНАНСОВО-ЭКОНОМИЧЕСКИХ И ПРОЧИХ РИСКОВ</w:t>
      </w:r>
    </w:p>
    <w:p w:rsidR="005301A8" w:rsidRDefault="005301A8">
      <w:pPr>
        <w:pStyle w:val="ConsPlusTitle"/>
        <w:jc w:val="center"/>
      </w:pPr>
      <w:r>
        <w:t>РЕАЛИЗАЦИИ МУНИЦИПАЛЬНОЙ 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По состоянию на 01.01.2017 в городе Ачинске проживает 106525 человек. Доля граждан, систематически занимающихся физической культурой и спортом, составляет 38,69% от общей численности населения в возрасте от 3 до 70 лет. Планируется, что доля граждан города Ачинска, систематически занимающихся физической культурой и спортом, к 2030 году составит не менее 45% от общей численности населения.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Динамика количества занимающихся физической культурой и спортом в городе Ачинске: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2014 году - 36736 человек;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- в 2015 году - 36786 человек;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2016 году - 38601 человек;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Планируемое увеличение количества занимающихся физической культурой и спортом в городе Ачинске: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2017 году - 39180 человек;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2018 году - 39767 человек;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2019 году - 40363 человека;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в 2020 году - 40968 человек.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городе активно проводятся спортивные состязания для различных групп населения. Наиболее значимые мероприятия: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первенство России по дзюдо среди юношей и девушек до 17 лет, в котором приняли участие более 800 спортсменов из разных регионов страны;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первенство России по хоккею региона Сибирь - Дальний Восток;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первенство России по баскетболу;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открытое первенство Сибирского федерального округа по армейскому рукопашному бою;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открытое первенство Красноярского края по лыжным гонкам памяти заслуженного тренера Российской Федерации Г.М.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краевой турнир памяти основателя дзюдо в г. Ачинске Ю.В. Соловья;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и т.д.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Начиная с 2008 года, команда города Ачинска занимает призовые места на краевых соревнованиях среди городских округов Красноярского края.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 31 октября по 1 ноября 2015 года в городе Красноярске прошло открытое первенство города Красноярска по волейболу среди команд ветеранов. Команда города Ачинска заняла 1 место.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 3 по 6 сентября 2015 года сборная команда города Ачинска приняла участие в X летних спортивных играх городских округов Красноярского края, в которой приняло участие 18 городов. По итогам игр команда города Ачинска заняла 3 место.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В городе Ачинске с 25 по 28 февраля 2016 года прошли XI зимние спортивные игры среди городских округов Красноярского края. В соревнованиях приняли участие около 400 человек - команды 14 городов Красноярского края. В течение четырех дней спортсмены состязались в 8 видах спорта: биатлоне, лыжных гонках, мини-футболе, полиатлоне, семейных стартах, спортивном ориентировании, конькобежном спорте и хоккее. Соревнования почти по всем видам спорта прошли на спортивных объектах Ачинска, состязания по конькобежному спорту принимал стадион "Локомотив" в Красноярске. Ачинск занял первое место в общекомандном зачете (269 очков). Спортсмены города Ачинска стали первыми в лыжных гонках, биатлоне и полиатлоне. Заняли второе место в хоккейном турнире, третье место - в спортивном ориентировании, а также </w:t>
      </w:r>
      <w:r>
        <w:lastRenderedPageBreak/>
        <w:t>попали в пятерку лучших в мини-футболе (4 место), семейных стартах и конькобежном спорте (5 место).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Сборная команда города Ачинска с 24 по 26 июня 2016 года в городе Красноярске приняла участие в V летней Спартакиаде среди ветеранов спорта городских округов и муниципальных районов Красноярского края, где город Ачинск занял 4 место в общекомандном зачете (239 очков). Спортсмены стали вторыми в волейболе, в соревнованиях по гиревому спорту, третьими в мини-футболе и легкой атлетике.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Ежегодно в городе Красноярске проходит спартакиада среди лиц с ограниченными возможностями. 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В 2016 году спортсмены из 6 видов спорта привезли все призовые места. В 2017 году в спартакиадах среди лиц с ограниченными возможностями сборная команда города Ачинска заняла 2 место по легкой атлетике, армспорту и пауэрлифтингу и 1 место в мини-футболе.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Проводится городская спартакиада допризывной молодежи по 9 видам спорта: смотр 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среднеспециальных учебных заведений города.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Спартакиада студентов, в которой принимают участие команды высших, средних, профессиональных учебных заведений. На спортивных площадках прошли соревнования по настольному теннису, лыжным гонкам, двоеборью, армспорту, волейболу, баскетболу, мини-футболу, ОФП.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Ежегодно проводится городская спартакиада среди предприятий, организаций, учреждений города (летняя и зимняя).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Ежегодно в городе проводится спартакиада среди клубов по месту жительства. В соревнованиях принимают ежегодно более 200 спортсменов. Спартакиада является муниципальным этапом краевой спартакиады клубов по месту жительства "Мой спортивный двор". Соревнования проводились по 8 видам спорта: мини-футбол, стрит-бол, перетягивание каната, силовая гимнастика, настольный теннис, дартс, жим штанги лежа от груди, комбинированная эстафета, а также ачинские спортсмены сразились и в творчестве.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Жители города Ачинска ежегодно принимают участие в акции Всероссийские массовые лыжные гонки "Лыжня России", в которой принимают участие порядка 2000 человек.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Самая сильная сторона ачинского спорта - это человеческий капитал: талантливые, амбициозные спортсмены, тренеры.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15 муниципальных спортивных клуба.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Дополнительно добавлены расходы: в 2014 году на сумму 847,7 тыс. рублей, в 2015 году на сумму 684,4 тыс. рублей и в 2016 - 2017 годах на сумму 628,4 тыс. рублей ежегодно на содержание (оплата труда, коммунальные расходы, содержание, ремонт и охрана имущества) клубов по месту жительства "Лидер" и "RS-Siberia" в муниципальном бюджетном учреждении "Городской спортивный комплекс "Олимп". МБУ "ГСК "Олимп" получил субсидию из краевого </w:t>
      </w:r>
      <w:r>
        <w:lastRenderedPageBreak/>
        <w:t>бюджета на создание новых и поддержку действующих спортивных клубов по месту жительства в 2017 году в размере 500,0 тыс. рублей, которые пошли на закупку оборудования.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Ежегодно в спортивных клубах по месту жительства занимаются более 600 человек.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 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его членами стали 14 детей и взрослых с нарушениями в физическом и умственном развитии. В 2017 году эта цифра выросла до 32 человек.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В 2014 году в городе Ачинске среди лиц с ограниченными возможностями были проведены краевые соревнования по шахматам, спартакиада среди школ-интернатов и детских домов по различным видам спорта, спартакиада Красноярского края "Спорт без границ" и 24 Летняя спартакиада среди лиц с поражением опорно-двигательного аппарата и общих заболеваний.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Спортсмены и жители города ежегодно активно принимают участие во всероссийских акциях, значимых спортивных событиях: "Лыжня России",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данное время количество спортивных сооружений всех форм собственности в городе составляет 223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площадки. Основными объектами спорта, на которых проводятся соревнования различного уровня являются спортивные объекты МБУ "ГСК "Олимп":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 искусственным покрытием и тренировочное поле с искусственным покрытием, беговые дорожки, трибуна с навесом на 2000 мест, стадион "Нефтяник".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2016 году были проведены работы: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устройство отмостки по периметру здания плавательного бассейна "Нептун" МБУ "ГСК "Олимп";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замена полового покрытия спортивного зала в помещении плавательного бассейна "Нептун" МБУ "ГСК "Олимп";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обследование технического состояния строительных конструкций здания легкоатлетического манежа "Рекорд" МБУ "ГСК "Олимп";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- капитальный ремонт ворот, ограждения, асфальтного покрытия, благоустройства МБУ ДО </w:t>
      </w:r>
      <w:r>
        <w:lastRenderedPageBreak/>
        <w:t>"ДЮСШ" г. Ачинска им. Г.М.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капитальный ремонт здания школы - отмостки, кирпичных приямков, ремонт крылец МБУ ДО "ДЮСШ" г. Ачинска им. Г.М.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капитальный ремонт внутренних помещений здания школы, 1, 2 этаж МБУ ДО "ДЮСШ" г. Ачинска им. Г.М.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ремонт помещения "Биатлон" МБУ ДО "ДЮСШ" г. Ачинска им. Г.М. Мельниковой.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Ачинске функционирует 4 учреждения дополнительного образования физкультурно-спортивной направленности. С 2014 по 2016 годы наблюдается уменьшение общей численности детей, занимающихся в детско-юношеских спортивных школах, с 3153 детей до 2809 детей в связи с вводом в действие федеральных стандартов спортивной подготовки по видам спорта. В них ужесточили требования к уровню подготовленности спортсмена для занятия тем или иным видом спорта. В 2017 году эта цифра выросла до 2851 занимающегося.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городе развивается 43 вида спорта. 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федерацией плавания "Моржи Сибири".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 2014 года спортивные школы города Ачинска ежегодно получают субсидию из краевого бюджета на компенсацию расходов муниципальных спортивных школ, подготовивших спортсмена, ставшего членом спортивной сборной команды Красноярского края.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2016 году компенсация составила 2110,1 тыс. рублей и была распределена между 3 спортивными школами: МБУ ДО "СДЮСШОР", МБУ ДО "КДЮСШ" и МБУ ДОД "ДЮСШ" им. Г.М. Мельниковой.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2017 году компенсация составила 2478,6 тыс. рублей и была распределена между 3 спортивными школами: МБУ ДО "СДЮСШОР", МБУ ДО "КДЮСШ" и МБУ ДО "ДЮСШ" им. Г.М. Мельниковой.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Оснащены муниципальные учреждений физкультурно-спортивной направленности (МБУ ДО "ДЮСШ" им. Г.М. Мельниковой, МБУ ДО "СДЮСШОР", МБУ ДО "КДЮСШ" и МБУ ДО "ДЮСШ "Центр игровых видов спорта") спортивным инвентарем, оборудованием, спортивной одеждой и обувью.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МБУ ДО "СДЮСШОР" в 2017 году получили субсидию на финансовое обеспечение мероприятия федеральной целевой программы "Развитие физической культуры и спорта в Российской Федерации на 2016 - 2020 годы" в размере 5500,0 тыс. рублей по закупке спортивного оборудования для специализированных детско-юношеских спортивных школ олимпийского резерва и училищ олимпийского резерва.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В 2016 году были заключены соглашения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</w:r>
      <w:r>
        <w:lastRenderedPageBreak/>
        <w:t>спорта на приобретение резиновой крошки для МБУ "ГСК "Олимп", в сумме 1012,00 тыс. рублей и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"Готов к труду и обороне" (ГТО), в сумме 378,75 тыс. рублей.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Субсидию на оснащение центров тестирования удалось получить в связи с тем, что в декабре 2015 года на базе МБУ "ГСК "Олимп" было создано структурное подразделение центр тестирования (ГТО), задачей которого является прием нормативов комплекса ГТО у населения города Ачинска.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Количество участников официальных массовых физкультурных и спортивных мероприятий в 2017 году составило более 24000 человек.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За 2017 год отдел спорта и молодежной политики администрации города Ачинска организовал и провел соревнования и спортивно-массовые мероприятия различного уровня: 130 муниципальных и 32 краевых.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Важным направлением городской политики в области спорта является социальная поддержка спортсменов и тренеров в рамках реализации Закона Красноярского края "О физической культуре и спорте в Красноярском крае".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Ежегодно тренеры-преподаватели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спорта. Оплата курсов повышения квалификации производится из средств бюджета, выделенных на выполнение муниципального задания муниципальных учреждений спортивной направленности.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Для дальнейшего развития физической культуры и спорта на территории города Ачинска необходимо: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повысить качество управления подготовкой спортивного резерва;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повысить качество оснащения спортивным инвентарем и оборудованием спортивные школы города в целях качественной реализации программ спортивной подготовки;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совершенствовать систему отбора наиболее одаренных детей для комплектования учреждений олимпийского резерва;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продолжить работу по развитию сети спортивных клубов по месту жительства;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продолжить работу по укреплению инфраструктуры физической культуры и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совершенствовать систему проведения официальных физкультурных спортивных мероприятий на территории города Ачинска;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- усилить работу по пропаганде здорового образа жизни.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5301A8" w:rsidRDefault="005301A8">
      <w:pPr>
        <w:pStyle w:val="ConsPlusTitle"/>
        <w:jc w:val="center"/>
      </w:pPr>
      <w:r>
        <w:t>В СФЕРЕ ФИЗИЧЕСКОЙ КУЛЬТУРЫ И СПОРТА, ОПИСАНИЕ ОСНОВНЫХ</w:t>
      </w:r>
    </w:p>
    <w:p w:rsidR="005301A8" w:rsidRDefault="005301A8">
      <w:pPr>
        <w:pStyle w:val="ConsPlusTitle"/>
        <w:jc w:val="center"/>
      </w:pPr>
      <w:r>
        <w:t>ЦЕЛЕЙ И ЗАДАЧ ПРОГРАММЫ, ПРОГНОЗ РАЗВИТИЯ СФЕРЫ ФИЗИЧЕСКОЙ</w:t>
      </w:r>
    </w:p>
    <w:p w:rsidR="005301A8" w:rsidRDefault="005301A8">
      <w:pPr>
        <w:pStyle w:val="ConsPlusTitle"/>
        <w:jc w:val="center"/>
      </w:pPr>
      <w:r>
        <w:t>КУЛЬТУРЫ И СПОРТА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К приоритетным направлениям реализации Программы в сфере физической культуры и спорта относятся: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развитие массового спорта и системы подготовки спортивного резерва.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спортивных мероприятий путем: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организации и проведения физкультурных и комплексных спортивных мероприятий среди обучающихся города;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организации и проведения всероссийских массовых акций;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организации и проведения спортивных соревнований.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В рамках направления "Развитие массового спорта и системы подготовки спортивного резерва" предстоит обеспечить повышение эффективности деятельности учреждений дополнительного образования физкультурно-спортивной направленности путем: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материально-технического обеспечения деятельности учреждений;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повышения квалификации руководителей и специалистов учреждений физкультурно-спортивной направленности;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54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Вопросы физической культуры и спорта включены в Основные </w:t>
      </w:r>
      <w:hyperlink r:id="rId55" w:history="1">
        <w:r>
          <w:rPr>
            <w:color w:val="0000FF"/>
          </w:rPr>
          <w:t>направления</w:t>
        </w:r>
      </w:hyperlink>
      <w:r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N 404п-П13.</w:t>
      </w:r>
    </w:p>
    <w:p w:rsidR="005301A8" w:rsidRDefault="005301A8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Распоряжениями</w:t>
        </w:r>
      </w:hyperlink>
      <w:r>
        <w:t xml:space="preserve"> Правительства Российской Федерации от 07.08.2009 N 1101-р утверждена стратегия развития физической культуры и спорта в Российской Федерации на период до 2020 года,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302 утверждена государственная программа Российской Федерации "Развитие физической культуры и спорта" соответственно устанавливающие направления развития отрасли до 2020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Ачинске.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Задачи, реализуемые в рамках данной Программы, следующие: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1. Обеспечение развития массовой физической культуры в городе Ачинске.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2. Обеспечение предоставления дополнительного образования в муниципальных учреждениях дополнительного образования физкультурно-спортивной направленности и подготовка спортивного резерва для участия в соревнованиях различного уровня.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3. Создание условий для подготовки спортивного резерва.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4. 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 Программы.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5301A8" w:rsidRDefault="005301A8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5301A8" w:rsidRDefault="005301A8">
      <w:pPr>
        <w:pStyle w:val="ConsPlusTitle"/>
        <w:jc w:val="center"/>
      </w:pPr>
      <w:r>
        <w:t>УРОВНЯ И КАЧЕСТВА ЖИЗНИ НАСЕЛЕНИЯ, СОЦИАЛЬНОЙ СФЕРЫ,</w:t>
      </w:r>
    </w:p>
    <w:p w:rsidR="005301A8" w:rsidRDefault="005301A8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5301A8" w:rsidRDefault="005301A8">
      <w:pPr>
        <w:pStyle w:val="ConsPlusTitle"/>
        <w:jc w:val="center"/>
      </w:pPr>
      <w:r>
        <w:t>ИНТЕРЕСОВ И ПОТРЕБНОСТЕЙ В СФЕРЕ ФИЗИЧЕСКОЙ КУЛЬТУРЫ</w:t>
      </w:r>
    </w:p>
    <w:p w:rsidR="005301A8" w:rsidRDefault="005301A8">
      <w:pPr>
        <w:pStyle w:val="ConsPlusTitle"/>
        <w:jc w:val="center"/>
      </w:pPr>
      <w:r>
        <w:t>И СПОРТА НА ТЕРРИТОРИИ ГОРОДА АЧИНСКА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дополнительного образования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Реализация Программы будет способствовать: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формированию здорового образа жизни через развитие массовой физической культуры и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развитию детско-юношеского спорта и системы подготовки спортивного резерва.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5301A8" w:rsidRDefault="005301A8">
      <w:pPr>
        <w:pStyle w:val="ConsPlusTitle"/>
        <w:jc w:val="center"/>
      </w:pPr>
      <w:r>
        <w:t>МЕРОПРИЯТИЯМ 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Реализация отдельных мероприятий Программы не предусмотрена. 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1. Развитие массовой физической культуры.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2. Развитие системы подготовки спортивного резерва.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3. Обеспечение реализации муниципальной программы и прочие мероприятия.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к 2030 году следующих результатов: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по </w:t>
      </w:r>
      <w:hyperlink w:anchor="P1871" w:history="1">
        <w:r>
          <w:rPr>
            <w:color w:val="0000FF"/>
          </w:rPr>
          <w:t>подпрограмме 1</w:t>
        </w:r>
      </w:hyperlink>
      <w:r>
        <w:t xml:space="preserve"> "Развитие массовой физической культуры":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увеличение численности населения города Ачинска, систематически занимающегося физической культурой и спортом, с 36786 человек в 2015 году до 48425 человек к 2030 году;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увеличение численности лиц с ограниченными возможностями здоровья и инвалидов города Ачинска, систематически занимающихся физической культурой и спортом, с 24 человека в 2015 году до 35 человек к 2030 году;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сохранение единовременной пропускной способности спортивных сооружений города Ачинска на уровне 2015 года;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по </w:t>
      </w:r>
      <w:hyperlink w:anchor="P2210" w:history="1">
        <w:r>
          <w:rPr>
            <w:color w:val="0000FF"/>
          </w:rPr>
          <w:t>подпрограмме 2</w:t>
        </w:r>
      </w:hyperlink>
      <w:r>
        <w:t xml:space="preserve"> "Развитие системы подготовки спортивного резерва":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- изменение численности занимающихся физкультурой и спортом в учреждениях дополнительного образования с 3153 детей в 2015 году до 2980 - в 2030 году;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изменение количества спортсменов города Ачинска в составе сборных команд Красноярского края с 82 человек в 2015 году до 90 человек в 2030 году;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увеличение количества специалистов, прошедших обучение на курсах повышения квалификации и семинарах за период 2015 - 2030 гг., до 21 человека;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по </w:t>
      </w:r>
      <w:hyperlink w:anchor="P2566" w:history="1">
        <w:r>
          <w:rPr>
            <w:color w:val="0000FF"/>
          </w:rPr>
          <w:t>подпрограмме 3</w:t>
        </w:r>
      </w:hyperlink>
      <w:r>
        <w:t xml:space="preserve"> "Обеспечение реализации муниципальной программы и прочие мероприятия":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увеличение количества спортивных сооружений в городе Ачинске до 225 единиц к 2030 году.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5301A8" w:rsidRDefault="005301A8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5301A8" w:rsidRDefault="005301A8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5301A8" w:rsidRDefault="005301A8">
      <w:pPr>
        <w:pStyle w:val="ConsPlusTitle"/>
        <w:jc w:val="center"/>
      </w:pPr>
      <w:r>
        <w:t>ПОКАЗАТЕЛЕЙ НА ДОЛГОСРОЧНЫЙ ПЕРИОД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320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5301A8" w:rsidRDefault="005301A8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5301A8" w:rsidRDefault="005301A8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5301A8" w:rsidRDefault="005301A8">
      <w:pPr>
        <w:pStyle w:val="ConsPlusTitle"/>
        <w:jc w:val="center"/>
      </w:pPr>
      <w:r>
        <w:t>БЮДЖЕТНОЙ СИСТЕМЫ РФ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563" w:history="1">
        <w:r>
          <w:rPr>
            <w:color w:val="0000FF"/>
          </w:rPr>
          <w:t>Информация</w:t>
        </w:r>
      </w:hyperlink>
      <w:r>
        <w:t xml:space="preserve"> о ресурсном обеспечении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N 2 к 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5301A8" w:rsidRDefault="005301A8">
      <w:pPr>
        <w:pStyle w:val="ConsPlusTitle"/>
        <w:jc w:val="center"/>
      </w:pPr>
      <w:r>
        <w:t>ОТДЕЛЬНЫХ МЕРОПРИЯТИЙ МУНИЦИПАЛЬНОЙ ПРОГРАММЫ</w:t>
      </w:r>
    </w:p>
    <w:p w:rsidR="005301A8" w:rsidRDefault="005301A8">
      <w:pPr>
        <w:pStyle w:val="ConsPlusTitle"/>
        <w:jc w:val="center"/>
      </w:pPr>
      <w:r>
        <w:t>ГОРОДА АЧИНСКА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731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В рамках реализации Программы предусматривается оказание следующих муниципальных услуг (работ):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обеспечение доступа к объектам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организация и проведение занятий физкультурно-спортивной направленности по месту проживания граждан;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спортивная подготовка по олимпийским видам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спортивная подготовка по неолимпийским видам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реализация дополнительных общеразвивающих программ;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реализация дополнительных предпрофессиональных программ в области физической культуры и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организация и проведение занятий физкультурно-спортивной направленности по месту проживания граждан.</w:t>
      </w:r>
    </w:p>
    <w:p w:rsidR="005301A8" w:rsidRDefault="005301A8">
      <w:pPr>
        <w:pStyle w:val="ConsPlusNormal"/>
        <w:spacing w:before="220"/>
        <w:ind w:firstLine="540"/>
        <w:jc w:val="both"/>
      </w:pPr>
      <w:hyperlink w:anchor="P1758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1</w:t>
      </w:r>
    </w:p>
    <w:p w:rsidR="005301A8" w:rsidRDefault="005301A8">
      <w:pPr>
        <w:pStyle w:val="ConsPlusNormal"/>
        <w:jc w:val="right"/>
      </w:pPr>
      <w:r>
        <w:t>к паспорту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1" w:name="P320"/>
      <w:bookmarkEnd w:id="1"/>
      <w:r>
        <w:t>ПЕРЕЧЕНЬ</w:t>
      </w:r>
    </w:p>
    <w:p w:rsidR="005301A8" w:rsidRDefault="005301A8">
      <w:pPr>
        <w:pStyle w:val="ConsPlusTitle"/>
        <w:jc w:val="center"/>
      </w:pPr>
      <w:r>
        <w:t>ЦЕЛЕВЫХ ПОКАЗАТЕЛЕЙ И ПОКАЗАТЕЛЕЙ РЕЗУЛЬТАТИВНОСТИ</w:t>
      </w:r>
    </w:p>
    <w:p w:rsidR="005301A8" w:rsidRDefault="005301A8">
      <w:pPr>
        <w:pStyle w:val="ConsPlusTitle"/>
        <w:jc w:val="center"/>
      </w:pPr>
      <w:r>
        <w:t>ПРОГРАММЫ ГОРОДА АЧИНСКА "РАЗВИТИЕ ФИЗИЧЕСКОЙ КУЛЬТУРЫ</w:t>
      </w:r>
    </w:p>
    <w:p w:rsidR="005301A8" w:rsidRDefault="005301A8">
      <w:pPr>
        <w:pStyle w:val="ConsPlusTitle"/>
        <w:jc w:val="center"/>
      </w:pPr>
      <w:r>
        <w:t>И СПОРТА" С РАСШИФРОВКОЙ ПЛАНОВЫХ ЗНАЧЕНИЙ ПО ГОДАМ</w:t>
      </w:r>
    </w:p>
    <w:p w:rsidR="005301A8" w:rsidRDefault="005301A8">
      <w:pPr>
        <w:pStyle w:val="ConsPlusTitle"/>
        <w:jc w:val="center"/>
      </w:pPr>
      <w:r>
        <w:t>ЕЕ РЕАЛИЗАЦИИ, ЗНАЧЕНИЕ ЦЕЛЕВЫХ ПОКАЗАТЕЛЕЙ</w:t>
      </w:r>
    </w:p>
    <w:p w:rsidR="005301A8" w:rsidRDefault="005301A8">
      <w:pPr>
        <w:pStyle w:val="ConsPlusTitle"/>
        <w:jc w:val="center"/>
      </w:pPr>
      <w:r>
        <w:t>НА ДОЛГОСРОЧНЫЙ ПЕРИОД</w:t>
      </w:r>
    </w:p>
    <w:p w:rsidR="005301A8" w:rsidRDefault="005301A8">
      <w:pPr>
        <w:pStyle w:val="ConsPlusNormal"/>
        <w:jc w:val="both"/>
      </w:pPr>
    </w:p>
    <w:p w:rsidR="005301A8" w:rsidRDefault="005301A8">
      <w:pPr>
        <w:sectPr w:rsidR="005301A8" w:rsidSect="00E07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20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6516" w:type="dxa"/>
            <w:gridSpan w:val="9"/>
          </w:tcPr>
          <w:p w:rsidR="005301A8" w:rsidRDefault="005301A8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1928" w:type="dxa"/>
            <w:vMerge/>
          </w:tcPr>
          <w:p w:rsidR="005301A8" w:rsidRDefault="005301A8"/>
        </w:tc>
        <w:tc>
          <w:tcPr>
            <w:tcW w:w="120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72" w:type="dxa"/>
            <w:gridSpan w:val="3"/>
          </w:tcPr>
          <w:p w:rsidR="005301A8" w:rsidRDefault="005301A8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1928" w:type="dxa"/>
            <w:vMerge/>
          </w:tcPr>
          <w:p w:rsidR="005301A8" w:rsidRDefault="005301A8"/>
        </w:tc>
        <w:tc>
          <w:tcPr>
            <w:tcW w:w="120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  <w:vMerge/>
          </w:tcPr>
          <w:p w:rsidR="005301A8" w:rsidRDefault="005301A8"/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2030 год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13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</w:pPr>
            <w: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7623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7623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36786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39180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39767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40363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40948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44310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48425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4. Численность детей, занимающихся физкультурой и спортом в учреждениях дополнительного образования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2980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6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5. Количество спортсменов города Ачинска в составе сборных команд Красноярского края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90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6.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8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7. Количество спортивных сооружений в городе Ачинске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ед.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9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  <w:outlineLvl w:val="2"/>
            </w:pPr>
            <w:r>
              <w:t>Задача 1. Обеспечение развития массовой физической культуры и спорта в городе Ачинске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10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</w:pPr>
            <w:hyperlink w:anchor="P187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массовой физической культуры и спорта"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11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7623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7623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12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 xml:space="preserve">Целевой показатель 2. Численность населения города Ачинска, систематически </w:t>
            </w:r>
            <w:r>
              <w:lastRenderedPageBreak/>
              <w:t>занимающегося физической культурой и спортом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35167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36736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36786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39180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39767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40363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40948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44310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48425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14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  <w:outlineLvl w:val="2"/>
            </w:pPr>
            <w:r>
              <w:t>Задача 2. Обеспечение предоставления дополнительного образования детям в муниципальных образовательных учреждениях дополнительного образования физкультурно-спортивной направленности.</w:t>
            </w:r>
          </w:p>
          <w:p w:rsidR="005301A8" w:rsidRDefault="005301A8">
            <w:pPr>
              <w:pStyle w:val="ConsPlusNormal"/>
              <w:outlineLvl w:val="2"/>
            </w:pPr>
            <w:r>
              <w:t>Задача 3. Подготовка спортивного резерва для участия в соревнованиях различного уровня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15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</w:pPr>
            <w:hyperlink w:anchor="P221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подготовки спортивного резерва"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16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 xml:space="preserve">Целевой показатель 1. Численность детей, занимающихся физкультурой и спортом в учреждениях дополнительного </w:t>
            </w:r>
            <w:r>
              <w:lastRenderedPageBreak/>
              <w:t>образования физкультурно-спортивной направленности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2980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2. Количество спортсменов города Ачинска в составе сборных команд Красноярского края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90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18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3.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19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  <w:outlineLvl w:val="2"/>
            </w:pPr>
            <w:r>
              <w:t>Задача 4. Материально-техническое обеспечение учреждений, осуществляющих деятельность в области физической культуры и спорта в городе Ачинске, создание условий для подготовки спортивного резерва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20</w:t>
            </w:r>
          </w:p>
        </w:tc>
        <w:tc>
          <w:tcPr>
            <w:tcW w:w="10372" w:type="dxa"/>
            <w:gridSpan w:val="12"/>
          </w:tcPr>
          <w:p w:rsidR="005301A8" w:rsidRDefault="005301A8">
            <w:pPr>
              <w:pStyle w:val="ConsPlusNormal"/>
            </w:pPr>
            <w:hyperlink w:anchor="P256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и прочие мероприятия"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21</w:t>
            </w:r>
          </w:p>
        </w:tc>
        <w:tc>
          <w:tcPr>
            <w:tcW w:w="1928" w:type="dxa"/>
          </w:tcPr>
          <w:p w:rsidR="005301A8" w:rsidRDefault="005301A8">
            <w:pPr>
              <w:pStyle w:val="ConsPlusNormal"/>
            </w:pPr>
            <w:r>
              <w:t>Целевой показатель 1. Количество спортивных сооружений в городе Ачинске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ед.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225</w:t>
            </w:r>
          </w:p>
        </w:tc>
      </w:tr>
    </w:tbl>
    <w:p w:rsidR="005301A8" w:rsidRDefault="005301A8">
      <w:pPr>
        <w:sectPr w:rsidR="005301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2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2" w:name="P563"/>
      <w:bookmarkEnd w:id="2"/>
      <w:r>
        <w:t>ИНФОРМАЦИЯ</w:t>
      </w:r>
    </w:p>
    <w:p w:rsidR="005301A8" w:rsidRDefault="005301A8">
      <w:pPr>
        <w:pStyle w:val="ConsPlusTitle"/>
        <w:jc w:val="center"/>
      </w:pPr>
      <w:r>
        <w:t>О РЕСУРСНОМ ОБЕСПЕЧЕНИИ МУНИЦИПАЛЬНОЙ ПРОГРАММЫ</w:t>
      </w:r>
    </w:p>
    <w:p w:rsidR="005301A8" w:rsidRDefault="005301A8">
      <w:pPr>
        <w:pStyle w:val="ConsPlusTitle"/>
        <w:jc w:val="center"/>
      </w:pPr>
      <w:r>
        <w:t>ГОРОДА АЧИНСКА "РАЗВИТИЕ ФИЗИЧЕСКОЙ КУЛЬТУРЫ И СПОРТА"</w:t>
      </w:r>
    </w:p>
    <w:p w:rsidR="005301A8" w:rsidRDefault="005301A8">
      <w:pPr>
        <w:pStyle w:val="ConsPlusTitle"/>
        <w:jc w:val="center"/>
      </w:pPr>
      <w:r>
        <w:t>ЗА СЧЕТ СРЕДСТВ БЮДЖЕТА ГОРОДА, В ТОМ ЧИСЛЕ СРЕДСТВ,</w:t>
      </w:r>
    </w:p>
    <w:p w:rsidR="005301A8" w:rsidRDefault="005301A8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5301A8" w:rsidRDefault="005301A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04"/>
        <w:gridCol w:w="1774"/>
        <w:gridCol w:w="171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5301A8">
        <w:tc>
          <w:tcPr>
            <w:tcW w:w="48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301A8" w:rsidRDefault="005301A8"/>
        </w:tc>
      </w:tr>
      <w:tr w:rsidR="005301A8"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12</w:t>
            </w:r>
          </w:p>
        </w:tc>
      </w:tr>
      <w:tr w:rsidR="005301A8">
        <w:tc>
          <w:tcPr>
            <w:tcW w:w="484" w:type="dxa"/>
            <w:vMerge w:val="restart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</w:pPr>
            <w:r>
              <w:t xml:space="preserve">"Развитие физической культуры и </w:t>
            </w:r>
            <w:r>
              <w:lastRenderedPageBreak/>
              <w:t>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148907,9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143858,1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135240,5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428006,5</w:t>
            </w: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89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148907,9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143858,1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135240,5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428006,5</w:t>
            </w:r>
          </w:p>
        </w:tc>
      </w:tr>
      <w:tr w:rsidR="005301A8">
        <w:tc>
          <w:tcPr>
            <w:tcW w:w="484" w:type="dxa"/>
            <w:vMerge w:val="restart"/>
          </w:tcPr>
          <w:p w:rsidR="005301A8" w:rsidRDefault="005301A8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hyperlink w:anchor="P187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70820,6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212275,8</w:t>
            </w: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70820,6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212275,8</w:t>
            </w:r>
          </w:p>
        </w:tc>
      </w:tr>
      <w:tr w:rsidR="005301A8">
        <w:tc>
          <w:tcPr>
            <w:tcW w:w="484" w:type="dxa"/>
            <w:vMerge w:val="restart"/>
          </w:tcPr>
          <w:p w:rsidR="005301A8" w:rsidRDefault="005301A8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hyperlink w:anchor="P221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69760,9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197723,1</w:t>
            </w: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69760,9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197723,1</w:t>
            </w:r>
          </w:p>
        </w:tc>
      </w:tr>
      <w:tr w:rsidR="005301A8">
        <w:tc>
          <w:tcPr>
            <w:tcW w:w="484" w:type="dxa"/>
            <w:vMerge w:val="restart"/>
          </w:tcPr>
          <w:p w:rsidR="005301A8" w:rsidRDefault="005301A8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hyperlink w:anchor="P256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8326,4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18007,6</w:t>
            </w: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8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301A8" w:rsidRDefault="005301A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8326,4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18007,6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3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3" w:name="P731"/>
      <w:bookmarkEnd w:id="3"/>
      <w:r>
        <w:t>ИНФОРМАЦИЯ</w:t>
      </w:r>
    </w:p>
    <w:p w:rsidR="005301A8" w:rsidRDefault="005301A8">
      <w:pPr>
        <w:pStyle w:val="ConsPlusTitle"/>
        <w:jc w:val="center"/>
      </w:pPr>
      <w:r>
        <w:t>ОБ ИСТОЧНИКАХ ФИНАНСИРОВАНИЯ ПОДПРОГРАММ, ОТДЕЛЬНЫХ</w:t>
      </w:r>
    </w:p>
    <w:p w:rsidR="005301A8" w:rsidRDefault="005301A8">
      <w:pPr>
        <w:pStyle w:val="ConsPlusTitle"/>
        <w:jc w:val="center"/>
      </w:pPr>
      <w:r>
        <w:t>МЕРОПРИЯТИЙ МУНИЦИПАЛЬНОЙ ПРОГРАММЫ ГОРОДА АЧИНСКА</w:t>
      </w:r>
    </w:p>
    <w:p w:rsidR="005301A8" w:rsidRDefault="005301A8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5301A8" w:rsidRDefault="005301A8">
      <w:pPr>
        <w:pStyle w:val="ConsPlusTitle"/>
        <w:jc w:val="center"/>
      </w:pPr>
      <w:r>
        <w:t>ИЗ БЮДЖЕТОВ ДРУГИХ УРОВНЕЙ БЮДЖЕТНОЙ СИСТЕМЫ РФ)</w:t>
      </w:r>
    </w:p>
    <w:p w:rsidR="005301A8" w:rsidRDefault="005301A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2438"/>
        <w:gridCol w:w="1871"/>
        <w:gridCol w:w="1024"/>
        <w:gridCol w:w="1024"/>
        <w:gridCol w:w="1024"/>
        <w:gridCol w:w="1159"/>
      </w:tblGrid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71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  <w:vMerge/>
          </w:tcPr>
          <w:p w:rsidR="005301A8" w:rsidRDefault="005301A8"/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301A8" w:rsidRDefault="005301A8"/>
        </w:tc>
      </w:tr>
      <w:tr w:rsidR="005301A8"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"Развитие физической культуры и спорта"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158554,8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153268,3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144650,7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456473,8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6354,5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6354,5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9646,9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28467,3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137355,3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143858,1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135240,5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416453,9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  <w:outlineLvl w:val="2"/>
            </w:pPr>
            <w:hyperlink w:anchor="P1871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80230,8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80137,8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80137,8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240506,4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614,1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614,1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28230,6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70206,5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211661,7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57166,1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171666,5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57166,1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171666,5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1.2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9763,9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28247,7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599,2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9164,7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27648,5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1.3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172,8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14,9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157,9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1.4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3833,0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12188,8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3833,0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12188,8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1.5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Безвозмездные поступления и доходы по предпринимательской и иной, приносящей доход, деятельности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28230,6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9410,2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28230,6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  <w:outlineLvl w:val="2"/>
            </w:pPr>
            <w:hyperlink w:anchor="P221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69997,6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197959,8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4938,5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4938,5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64822,4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192784,6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63675,5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189410,1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63675,5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189410,1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1.2.2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2.2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1249,0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332,1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916,9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2.3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2210,5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97,9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2112,6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1.2.4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2.4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Организация и проведение спортивных мероприятий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1.2.5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2.5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1.2.6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2.6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Безвозмездные поступления и доходы по предпринимательской и иной, приносящей доход, деятельности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236,7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1.2.7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2.7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 xml:space="preserve">Компенсация расходов муниципальных спортивных школ, подготовивших спортсмена, ставшего членом сборной команды Красноярского края, согласно </w:t>
            </w:r>
            <w:hyperlink r:id="rId60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года N 11-5566 "О физической культуре и спорте в Красноярском крае"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  <w:outlineLvl w:val="2"/>
            </w:pPr>
            <w:hyperlink w:anchor="P256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8326,4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18007,6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801,9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801,9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2326,4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12007,6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3.1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Проведение текущих и капитальных ремонтов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377,1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377,1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1.3.2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3.2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Софинансирование мероприятий на модернизацию и укрепления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63,6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63,6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1.3.3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3.3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Устранение предписаний контролирующих органов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8617,6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9204,4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8617,6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9204,4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1.3.4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3.4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1624,2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1624,2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1.3.5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3.5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Софинансирование мероприятий на создание новых и поддержку действующих спортивных клубов по месту жительства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1.3.6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3.6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Монтаж оборудования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98,3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98,3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1.3.7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3.7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Мероприятия благотворительности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1.3.8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3.8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Софинансирование мероприятий на закупку спортивного оборудования для специализированных детско-юношеских спортивных школ и училищ олимпийского резерва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1.3.9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3.9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Закупка спортивного оборудования для специализированных детско-юношеских спортивных школ и училищ олимпийского резерва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5500,0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5198,1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301,9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301,9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 w:val="restart"/>
          </w:tcPr>
          <w:p w:rsidR="005301A8" w:rsidRDefault="005301A8">
            <w:pPr>
              <w:pStyle w:val="ConsPlusNormal"/>
            </w:pPr>
            <w:r>
              <w:t>1.3.10</w:t>
            </w:r>
          </w:p>
        </w:tc>
        <w:tc>
          <w:tcPr>
            <w:tcW w:w="180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3.10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</w:pPr>
            <w:r>
              <w:t>Создание новых и поддержка действующих спортивных клубов по месту жительства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бюджет города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724" w:type="dxa"/>
            <w:vMerge/>
          </w:tcPr>
          <w:p w:rsidR="005301A8" w:rsidRDefault="005301A8"/>
        </w:tc>
        <w:tc>
          <w:tcPr>
            <w:tcW w:w="180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159" w:type="dxa"/>
          </w:tcPr>
          <w:p w:rsidR="005301A8" w:rsidRDefault="005301A8">
            <w:pPr>
              <w:pStyle w:val="ConsPlusNormal"/>
            </w:pPr>
          </w:p>
        </w:tc>
      </w:tr>
    </w:tbl>
    <w:p w:rsidR="005301A8" w:rsidRDefault="005301A8">
      <w:pPr>
        <w:sectPr w:rsidR="005301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4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4" w:name="P1758"/>
      <w:bookmarkEnd w:id="4"/>
      <w:r>
        <w:t>ПРОГНОЗ</w:t>
      </w:r>
    </w:p>
    <w:p w:rsidR="005301A8" w:rsidRDefault="005301A8">
      <w:pPr>
        <w:pStyle w:val="ConsPlusTitle"/>
        <w:jc w:val="center"/>
      </w:pPr>
      <w:r>
        <w:t>СВОДНЫХ ПОКАЗАТЕЛЕЙ МУНИЦИПАЛЬНЫХ ЗАДАНИЙ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871"/>
        <w:gridCol w:w="1774"/>
        <w:gridCol w:w="1024"/>
        <w:gridCol w:w="1024"/>
        <w:gridCol w:w="102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871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Наименование и значение показателей объема муниципальной услуги (работы)</w:t>
            </w:r>
          </w:p>
        </w:tc>
        <w:tc>
          <w:tcPr>
            <w:tcW w:w="3072" w:type="dxa"/>
            <w:gridSpan w:val="3"/>
          </w:tcPr>
          <w:p w:rsidR="005301A8" w:rsidRDefault="005301A8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551" w:type="dxa"/>
            <w:vMerge/>
          </w:tcPr>
          <w:p w:rsidR="005301A8" w:rsidRDefault="005301A8"/>
        </w:tc>
        <w:tc>
          <w:tcPr>
            <w:tcW w:w="1871" w:type="dxa"/>
            <w:vMerge/>
          </w:tcPr>
          <w:p w:rsidR="005301A8" w:rsidRDefault="005301A8"/>
        </w:tc>
        <w:tc>
          <w:tcPr>
            <w:tcW w:w="1774" w:type="dxa"/>
            <w:vMerge/>
          </w:tcPr>
          <w:p w:rsidR="005301A8" w:rsidRDefault="005301A8"/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1. Обеспечение доступа к объектам спорта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часов (час)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17600,0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17600,0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17600,0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2. 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занятий (штука)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99263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99263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99263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3.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мероприятий (штука)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300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4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тыс. руб.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66987,6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66549,7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66549,7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4. Спортивная подготовка по олимпийским видам спорта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371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6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5. Спортивная подготовка по неолимпийским видам спорта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57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6. Реализация дополнительных общеразвивающих программ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94392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94392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94392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8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7. 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739542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739542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739542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9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8. 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жительства</w:t>
            </w: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Количество занятий (штука)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17531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17531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17531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10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Работа (услуга) 9. Организация и обеспечение подготовки спортивного резерва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Число лиц, проходящих спортивную подготовку (человек)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11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  <w:r>
              <w:t>тыс. руб.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64772,3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551" w:type="dxa"/>
          </w:tcPr>
          <w:p w:rsidR="005301A8" w:rsidRDefault="005301A8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7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131760,0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130530,8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130530,8</w:t>
            </w:r>
          </w:p>
        </w:tc>
      </w:tr>
    </w:tbl>
    <w:p w:rsidR="005301A8" w:rsidRDefault="005301A8">
      <w:pPr>
        <w:sectPr w:rsidR="005301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5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5" w:name="P1871"/>
      <w:bookmarkEnd w:id="5"/>
      <w:r>
        <w:t>ПОДПРОГРАММА 1</w:t>
      </w:r>
    </w:p>
    <w:p w:rsidR="005301A8" w:rsidRDefault="005301A8">
      <w:pPr>
        <w:pStyle w:val="ConsPlusTitle"/>
        <w:jc w:val="center"/>
      </w:pPr>
      <w:r>
        <w:t>"РАЗВИТИЕ МАССОВОЙ ФИЗИЧЕСКОЙ КУЛЬТУРЫ И СПОРТА",</w:t>
      </w:r>
    </w:p>
    <w:p w:rsidR="005301A8" w:rsidRDefault="005301A8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5301A8" w:rsidRDefault="005301A8">
      <w:pPr>
        <w:pStyle w:val="ConsPlusTitle"/>
        <w:jc w:val="center"/>
      </w:pPr>
      <w:r>
        <w:t>"РАЗВИТИЕ ФИЗИЧЕСКОЙ 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1. ПАСПОРТ ПОДПРОГРАММЫ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массовой физической культуры и спорта"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Цель и задача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:rsidR="005301A8" w:rsidRDefault="005301A8">
            <w:pPr>
              <w:pStyle w:val="ConsPlusNormal"/>
            </w:pPr>
            <w:r>
              <w:t>Обеспечение развития массовой физической культуры и спорта в городе Ачинске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>
              <w:lastRenderedPageBreak/>
              <w:t>реализации 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lastRenderedPageBreak/>
              <w:t>1. Единовременная пропускная способность спортивных сооружений города Ачинска.</w:t>
            </w:r>
          </w:p>
          <w:p w:rsidR="005301A8" w:rsidRDefault="005301A8">
            <w:pPr>
              <w:pStyle w:val="ConsPlusNormal"/>
            </w:pPr>
            <w:r>
              <w:t>2. Численность населения города Ачинска, систематически занимающегося физической культурой и спортом.</w:t>
            </w:r>
          </w:p>
          <w:p w:rsidR="005301A8" w:rsidRDefault="005301A8">
            <w:pPr>
              <w:pStyle w:val="ConsPlusNormal"/>
            </w:pPr>
            <w:r>
              <w:t xml:space="preserve">3. Численность лиц с ограниченными возможностями здоровья и инвалидов города Ачинска, систематически </w:t>
            </w:r>
            <w:r>
              <w:lastRenderedPageBreak/>
              <w:t>занимающихся физической культурой и спортом.</w:t>
            </w:r>
          </w:p>
          <w:p w:rsidR="005301A8" w:rsidRDefault="005301A8">
            <w:pPr>
              <w:pStyle w:val="ConsPlusNormal"/>
            </w:pPr>
            <w:hyperlink w:anchor="P198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подпрограммы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2014 - 2030 годы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Общий объем финансирования подпрограммы составляет всего 458422,8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- 71603,0 тыс. рублей;</w:t>
            </w:r>
          </w:p>
          <w:p w:rsidR="005301A8" w:rsidRDefault="005301A8">
            <w:pPr>
              <w:pStyle w:val="ConsPlusNormal"/>
            </w:pPr>
            <w:r>
              <w:t>2015 год - 75956,5 тыс. рублей;</w:t>
            </w:r>
          </w:p>
          <w:p w:rsidR="005301A8" w:rsidRDefault="005301A8">
            <w:pPr>
              <w:pStyle w:val="ConsPlusNormal"/>
            </w:pPr>
            <w:r>
              <w:t>2016 год - 70356,9 тыс. рублей;</w:t>
            </w:r>
          </w:p>
          <w:p w:rsidR="005301A8" w:rsidRDefault="005301A8">
            <w:pPr>
              <w:pStyle w:val="ConsPlusNormal"/>
            </w:pPr>
            <w:r>
              <w:t>2017 год - 80230,8 тыс. рублей;</w:t>
            </w:r>
          </w:p>
          <w:p w:rsidR="005301A8" w:rsidRDefault="005301A8">
            <w:pPr>
              <w:pStyle w:val="ConsPlusNormal"/>
            </w:pPr>
            <w:r>
              <w:t>2018 год - 80137,8 тыс. рублей;</w:t>
            </w:r>
          </w:p>
          <w:p w:rsidR="005301A8" w:rsidRDefault="005301A8">
            <w:pPr>
              <w:pStyle w:val="ConsPlusNormal"/>
            </w:pPr>
            <w:r>
              <w:t>2019 год - 80137,8 тыс. рублей;</w:t>
            </w:r>
          </w:p>
          <w:p w:rsidR="005301A8" w:rsidRDefault="005301A8">
            <w:pPr>
              <w:pStyle w:val="ConsPlusNormal"/>
            </w:pPr>
            <w:r>
              <w:t>в том числе:</w:t>
            </w:r>
          </w:p>
          <w:p w:rsidR="005301A8" w:rsidRDefault="005301A8">
            <w:pPr>
              <w:pStyle w:val="ConsPlusNormal"/>
            </w:pPr>
            <w:r>
              <w:t>за счет средств бюджета города - 395379,3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- 62849,2 тыс. рублей;</w:t>
            </w:r>
          </w:p>
          <w:p w:rsidR="005301A8" w:rsidRDefault="005301A8">
            <w:pPr>
              <w:pStyle w:val="ConsPlusNormal"/>
            </w:pPr>
            <w:r>
              <w:t>2015 год - 60327,6 тыс. рублей;</w:t>
            </w:r>
          </w:p>
          <w:p w:rsidR="005301A8" w:rsidRDefault="005301A8">
            <w:pPr>
              <w:pStyle w:val="ConsPlusNormal"/>
            </w:pPr>
            <w:r>
              <w:t>2016 год - 60540,8 тыс. рублей;</w:t>
            </w:r>
          </w:p>
          <w:p w:rsidR="005301A8" w:rsidRDefault="005301A8">
            <w:pPr>
              <w:pStyle w:val="ConsPlusNormal"/>
            </w:pPr>
            <w:r>
              <w:t>2017 год - 70206,5 тыс. рублей;</w:t>
            </w:r>
          </w:p>
          <w:p w:rsidR="005301A8" w:rsidRDefault="005301A8">
            <w:pPr>
              <w:pStyle w:val="ConsPlusNormal"/>
            </w:pPr>
            <w:r>
              <w:t>2018 год - 70727,6 тыс. рублей;</w:t>
            </w:r>
          </w:p>
          <w:p w:rsidR="005301A8" w:rsidRDefault="005301A8">
            <w:pPr>
              <w:pStyle w:val="ConsPlusNormal"/>
            </w:pPr>
            <w:r>
              <w:t>2019 год - 70727,6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краевого бюджета - 7403,3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- 0,0 тыс. рублей;</w:t>
            </w:r>
          </w:p>
          <w:p w:rsidR="005301A8" w:rsidRDefault="005301A8">
            <w:pPr>
              <w:pStyle w:val="ConsPlusNormal"/>
            </w:pPr>
            <w:r>
              <w:t>2015 год - 6383,3 тыс. рублей;</w:t>
            </w:r>
          </w:p>
          <w:p w:rsidR="005301A8" w:rsidRDefault="005301A8">
            <w:pPr>
              <w:pStyle w:val="ConsPlusNormal"/>
            </w:pPr>
            <w:r>
              <w:t>2016 год - 405,9 тыс. рублей;</w:t>
            </w:r>
          </w:p>
          <w:p w:rsidR="005301A8" w:rsidRDefault="005301A8">
            <w:pPr>
              <w:pStyle w:val="ConsPlusNormal"/>
            </w:pPr>
            <w:r>
              <w:t>2017 год - 614,1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рублей;</w:t>
            </w:r>
          </w:p>
          <w:p w:rsidR="005301A8" w:rsidRDefault="005301A8">
            <w:pPr>
              <w:pStyle w:val="ConsPlusNormal"/>
            </w:pPr>
            <w:r>
              <w:t>за счет внебюджетных источников - 55640,2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- 8753,8 тыс. рублей;</w:t>
            </w:r>
          </w:p>
          <w:p w:rsidR="005301A8" w:rsidRDefault="005301A8">
            <w:pPr>
              <w:pStyle w:val="ConsPlusNormal"/>
            </w:pPr>
            <w:r>
              <w:t>2015 год - 9245,6 тыс. рублей;</w:t>
            </w:r>
          </w:p>
          <w:p w:rsidR="005301A8" w:rsidRDefault="005301A8">
            <w:pPr>
              <w:pStyle w:val="ConsPlusNormal"/>
            </w:pPr>
            <w:r>
              <w:t>2016 год - 9410,2 тыс. рублей;</w:t>
            </w:r>
          </w:p>
          <w:p w:rsidR="005301A8" w:rsidRDefault="005301A8">
            <w:pPr>
              <w:pStyle w:val="ConsPlusNormal"/>
            </w:pPr>
            <w:r>
              <w:t>2017 год - 9410,2 тыс. рублей;</w:t>
            </w:r>
          </w:p>
          <w:p w:rsidR="005301A8" w:rsidRDefault="005301A8">
            <w:pPr>
              <w:pStyle w:val="ConsPlusNormal"/>
            </w:pPr>
            <w:r>
              <w:t>2018 год - 9410,2 тыс. рублей;</w:t>
            </w:r>
          </w:p>
          <w:p w:rsidR="005301A8" w:rsidRDefault="005301A8">
            <w:pPr>
              <w:pStyle w:val="ConsPlusNormal"/>
            </w:pPr>
            <w:r>
              <w:t>2019 год - 9410,2 тыс. рублей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01A8" w:rsidRDefault="005301A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2. МЕРОПРИЯТИЯ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2044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- муниципальное бюджетное учреждение "Городской спортивный комплекс "Олимп".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предоставления субсидии муниципальному бюджетному учреждению "Городской спортивный комплекс "Олимп" на финансовое обеспечение выполнения ими муниципального задания;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финансирования организации и проведения спортивно-массовых мероприятий, в соответствии с календарным планом, на основании сметы;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безвозмездных поступлений и доходов по предпринимательской и иной, приносящей доход деятельности.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301A8" w:rsidRDefault="005301A8">
      <w:pPr>
        <w:pStyle w:val="ConsPlusTitle"/>
        <w:jc w:val="center"/>
      </w:pPr>
      <w:r>
        <w:t>ЗА ИСПОЛНЕНИЕМ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самоуправления: http://www.adm-achinsk.ru и в сети Интернет.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1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"Развитие массовой физической</w:t>
      </w:r>
    </w:p>
    <w:p w:rsidR="005301A8" w:rsidRDefault="005301A8">
      <w:pPr>
        <w:pStyle w:val="ConsPlusNormal"/>
        <w:jc w:val="right"/>
      </w:pPr>
      <w:r>
        <w:t>культуры и спорта",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6" w:name="P1980"/>
      <w:bookmarkEnd w:id="6"/>
      <w:r>
        <w:t>ПЕРЕЧЕНЬ</w:t>
      </w:r>
    </w:p>
    <w:p w:rsidR="005301A8" w:rsidRDefault="005301A8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301A8" w:rsidRDefault="005301A8">
      <w:pPr>
        <w:pStyle w:val="ConsPlusTitle"/>
        <w:jc w:val="center"/>
      </w:pPr>
      <w:r>
        <w:t>"РАЗВИТИЕ МАССОВОЙ ФИЗИЧЕСКОЙ КУЛЬТУРЫ И СПОРТА"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474"/>
        <w:gridCol w:w="1789"/>
        <w:gridCol w:w="724"/>
        <w:gridCol w:w="724"/>
        <w:gridCol w:w="724"/>
        <w:gridCol w:w="737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7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9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09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438" w:type="dxa"/>
            <w:vMerge/>
          </w:tcPr>
          <w:p w:rsidR="005301A8" w:rsidRDefault="005301A8"/>
        </w:tc>
        <w:tc>
          <w:tcPr>
            <w:tcW w:w="1474" w:type="dxa"/>
            <w:vMerge/>
          </w:tcPr>
          <w:p w:rsidR="005301A8" w:rsidRDefault="005301A8"/>
        </w:tc>
        <w:tc>
          <w:tcPr>
            <w:tcW w:w="1789" w:type="dxa"/>
            <w:vMerge/>
          </w:tcPr>
          <w:p w:rsidR="005301A8" w:rsidRDefault="005301A8"/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8610" w:type="dxa"/>
            <w:gridSpan w:val="7"/>
          </w:tcPr>
          <w:p w:rsidR="005301A8" w:rsidRDefault="005301A8">
            <w:pPr>
              <w:pStyle w:val="ConsPlusNormal"/>
            </w:pPr>
            <w: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8610" w:type="dxa"/>
            <w:gridSpan w:val="7"/>
          </w:tcPr>
          <w:p w:rsidR="005301A8" w:rsidRDefault="005301A8">
            <w:pPr>
              <w:pStyle w:val="ConsPlusNormal"/>
            </w:pPr>
            <w:r>
              <w:t>Задача 1. Обеспечение развития массовой физической культуры и спорта в городе Ачинске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5301A8" w:rsidRDefault="005301A8">
            <w:pPr>
              <w:pStyle w:val="ConsPlusNormal"/>
            </w:pPr>
            <w:r>
              <w:t xml:space="preserve">Целевой показатель 1. Единовременная </w:t>
            </w:r>
            <w:r>
              <w:lastRenderedPageBreak/>
              <w:t>пропускная способность спортивных сооружений города Ачинска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789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737" w:type="dxa"/>
          </w:tcPr>
          <w:p w:rsidR="005301A8" w:rsidRDefault="005301A8">
            <w:pPr>
              <w:pStyle w:val="ConsPlusNormal"/>
              <w:jc w:val="center"/>
            </w:pPr>
            <w:r>
              <w:t>7551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38" w:type="dxa"/>
          </w:tcPr>
          <w:p w:rsidR="005301A8" w:rsidRDefault="005301A8">
            <w:pPr>
              <w:pStyle w:val="ConsPlusNormal"/>
            </w:pPr>
            <w: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38601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39180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39767</w:t>
            </w:r>
          </w:p>
        </w:tc>
        <w:tc>
          <w:tcPr>
            <w:tcW w:w="737" w:type="dxa"/>
          </w:tcPr>
          <w:p w:rsidR="005301A8" w:rsidRDefault="005301A8">
            <w:pPr>
              <w:pStyle w:val="ConsPlusNormal"/>
              <w:jc w:val="center"/>
            </w:pPr>
            <w:r>
              <w:t>40363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5301A8" w:rsidRDefault="005301A8">
            <w:pPr>
              <w:pStyle w:val="ConsPlusNormal"/>
            </w:pPr>
            <w:r>
              <w:t>Целевой показатель 3.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789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5301A8" w:rsidRDefault="005301A8">
            <w:pPr>
              <w:pStyle w:val="ConsPlusNormal"/>
              <w:jc w:val="center"/>
            </w:pPr>
            <w:r>
              <w:t>30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2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"Развитие массовой физической</w:t>
      </w:r>
    </w:p>
    <w:p w:rsidR="005301A8" w:rsidRDefault="005301A8">
      <w:pPr>
        <w:pStyle w:val="ConsPlusNormal"/>
        <w:jc w:val="right"/>
      </w:pPr>
      <w:r>
        <w:t>культуры и спорта",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7" w:name="P2044"/>
      <w:bookmarkEnd w:id="7"/>
      <w:r>
        <w:t>ПЕРЕЧЕНЬ</w:t>
      </w:r>
    </w:p>
    <w:p w:rsidR="005301A8" w:rsidRDefault="005301A8">
      <w:pPr>
        <w:pStyle w:val="ConsPlusTitle"/>
        <w:jc w:val="center"/>
      </w:pPr>
      <w:r>
        <w:t>МЕРОПРИЯТИЙ ПОДПРОГРАММЫ "РАЗВИТИЕ МАССОВОЙ ФИЗИЧЕСКОЙ</w:t>
      </w:r>
    </w:p>
    <w:p w:rsidR="005301A8" w:rsidRDefault="005301A8">
      <w:pPr>
        <w:pStyle w:val="ConsPlusTitle"/>
        <w:jc w:val="center"/>
      </w:pPr>
      <w:r>
        <w:t>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sectPr w:rsidR="005301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1714"/>
        <w:gridCol w:w="694"/>
        <w:gridCol w:w="604"/>
        <w:gridCol w:w="1474"/>
        <w:gridCol w:w="544"/>
        <w:gridCol w:w="904"/>
        <w:gridCol w:w="904"/>
        <w:gridCol w:w="904"/>
        <w:gridCol w:w="1024"/>
        <w:gridCol w:w="207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Расходы по годам реализации муниципальной программы (тыс. руб.)</w:t>
            </w:r>
          </w:p>
        </w:tc>
        <w:tc>
          <w:tcPr>
            <w:tcW w:w="207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089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301A8" w:rsidRDefault="005301A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итого на 2017 год и 2018 - 2019 годы</w:t>
            </w:r>
          </w:p>
        </w:tc>
        <w:tc>
          <w:tcPr>
            <w:tcW w:w="207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5301A8" w:rsidRDefault="005301A8">
            <w:pPr>
              <w:pStyle w:val="ConsPlusNormal"/>
              <w:jc w:val="center"/>
            </w:pPr>
            <w:r>
              <w:t>12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Подпрограмма 1 "Развитие массовой физической культуры и 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 xml:space="preserve"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</w:t>
            </w:r>
            <w:r>
              <w:lastRenderedPageBreak/>
              <w:t>заниматься физической культурой и спортом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Задача: обеспечение развития массовой физической культуры в городе Ачинске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70820,6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212275,8</w:t>
            </w: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09 1 0007220</w:t>
            </w:r>
          </w:p>
        </w:tc>
        <w:tc>
          <w:tcPr>
            <w:tcW w:w="54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57166,1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57250,2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171666,5</w:t>
            </w:r>
          </w:p>
        </w:tc>
        <w:tc>
          <w:tcPr>
            <w:tcW w:w="2074" w:type="dxa"/>
            <w:vMerge w:val="restart"/>
          </w:tcPr>
          <w:p w:rsidR="005301A8" w:rsidRDefault="005301A8">
            <w:pPr>
              <w:pStyle w:val="ConsPlusNormal"/>
            </w:pPr>
            <w: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6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09 1 0007230</w:t>
            </w:r>
          </w:p>
        </w:tc>
        <w:tc>
          <w:tcPr>
            <w:tcW w:w="54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9763,9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9241,9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28247,7</w:t>
            </w:r>
          </w:p>
        </w:tc>
        <w:tc>
          <w:tcPr>
            <w:tcW w:w="207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7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 xml:space="preserve">Мероприятие 1.3. Персональные </w:t>
            </w:r>
            <w:r>
              <w:lastRenderedPageBreak/>
              <w:t>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09 1 0010310</w:t>
            </w:r>
          </w:p>
        </w:tc>
        <w:tc>
          <w:tcPr>
            <w:tcW w:w="54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172,8</w:t>
            </w:r>
          </w:p>
        </w:tc>
        <w:tc>
          <w:tcPr>
            <w:tcW w:w="2074" w:type="dxa"/>
            <w:vMerge/>
          </w:tcPr>
          <w:p w:rsidR="005301A8" w:rsidRDefault="005301A8"/>
        </w:tc>
      </w:tr>
      <w:tr w:rsidR="005301A8">
        <w:tblPrEx>
          <w:tblBorders>
            <w:insideH w:val="nil"/>
          </w:tblBorders>
        </w:tblPrEx>
        <w:tc>
          <w:tcPr>
            <w:tcW w:w="13383" w:type="dxa"/>
            <w:gridSpan w:val="1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199"/>
            </w:tblGrid>
            <w:tr w:rsidR="005301A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301A8" w:rsidRDefault="005301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5301A8" w:rsidRDefault="005301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5301A8" w:rsidRDefault="005301A8"/>
        </w:tc>
      </w:tr>
      <w:tr w:rsidR="005301A8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5301A8" w:rsidRDefault="005301A8">
            <w:pPr>
              <w:pStyle w:val="ConsPlusNormal"/>
            </w:pPr>
            <w:r>
              <w:t>9</w:t>
            </w:r>
          </w:p>
        </w:tc>
        <w:tc>
          <w:tcPr>
            <w:tcW w:w="2089" w:type="dxa"/>
            <w:tcBorders>
              <w:top w:val="nil"/>
            </w:tcBorders>
          </w:tcPr>
          <w:p w:rsidR="005301A8" w:rsidRDefault="005301A8">
            <w:pPr>
              <w:pStyle w:val="ConsPlusNormal"/>
            </w:pPr>
            <w:r>
              <w:t>Мероприятие 1.4. Организация и проведение спортивных мероприятий</w:t>
            </w:r>
          </w:p>
        </w:tc>
        <w:tc>
          <w:tcPr>
            <w:tcW w:w="1714" w:type="dxa"/>
            <w:tcBorders>
              <w:top w:val="nil"/>
            </w:tcBorders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7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09 1 0024010</w:t>
            </w:r>
          </w:p>
        </w:tc>
        <w:tc>
          <w:tcPr>
            <w:tcW w:w="54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120, 240, 350, 610</w:t>
            </w:r>
          </w:p>
        </w:tc>
        <w:tc>
          <w:tcPr>
            <w:tcW w:w="90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3833,0</w:t>
            </w:r>
          </w:p>
        </w:tc>
        <w:tc>
          <w:tcPr>
            <w:tcW w:w="90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90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4177,9</w:t>
            </w:r>
          </w:p>
        </w:tc>
        <w:tc>
          <w:tcPr>
            <w:tcW w:w="1024" w:type="dxa"/>
            <w:tcBorders>
              <w:top w:val="nil"/>
            </w:tcBorders>
          </w:tcPr>
          <w:p w:rsidR="005301A8" w:rsidRDefault="005301A8">
            <w:pPr>
              <w:pStyle w:val="ConsPlusNormal"/>
              <w:jc w:val="center"/>
            </w:pPr>
            <w:r>
              <w:t>12188,8</w:t>
            </w:r>
          </w:p>
        </w:tc>
        <w:tc>
          <w:tcPr>
            <w:tcW w:w="2074" w:type="dxa"/>
            <w:tcBorders>
              <w:top w:val="nil"/>
            </w:tcBorders>
          </w:tcPr>
          <w:p w:rsidR="005301A8" w:rsidRDefault="005301A8">
            <w:pPr>
              <w:pStyle w:val="ConsPlusNormal"/>
            </w:pPr>
            <w:r>
              <w:t xml:space="preserve">Ежегодное проведение не менее 68 официальных физкультурных мероприятий с общим количеством участников не менее 37295 чел. Выплата денежной премии победителям и призерам. Иные выплаты, за </w:t>
            </w:r>
            <w:r>
              <w:lastRenderedPageBreak/>
              <w:t>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70820,6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212275,8</w:t>
            </w: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11</w:t>
            </w:r>
          </w:p>
        </w:tc>
        <w:tc>
          <w:tcPr>
            <w:tcW w:w="2089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54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70820,6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70727,6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212275,8</w:t>
            </w:r>
          </w:p>
        </w:tc>
        <w:tc>
          <w:tcPr>
            <w:tcW w:w="2074" w:type="dxa"/>
          </w:tcPr>
          <w:p w:rsidR="005301A8" w:rsidRDefault="005301A8">
            <w:pPr>
              <w:pStyle w:val="ConsPlusNormal"/>
            </w:pPr>
          </w:p>
        </w:tc>
      </w:tr>
    </w:tbl>
    <w:p w:rsidR="005301A8" w:rsidRDefault="005301A8">
      <w:pPr>
        <w:sectPr w:rsidR="005301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01A8" w:rsidRDefault="005301A8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</w:tr>
    </w:tbl>
    <w:p w:rsidR="005301A8" w:rsidRDefault="005301A8">
      <w:pPr>
        <w:pStyle w:val="ConsPlusNormal"/>
        <w:spacing w:before="280"/>
        <w:jc w:val="right"/>
        <w:outlineLvl w:val="1"/>
      </w:pPr>
      <w:r>
        <w:t>Приложение N 7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8" w:name="P2210"/>
      <w:bookmarkEnd w:id="8"/>
      <w:r>
        <w:t>ПОДПРОГРАММА 2</w:t>
      </w:r>
    </w:p>
    <w:p w:rsidR="005301A8" w:rsidRDefault="005301A8">
      <w:pPr>
        <w:pStyle w:val="ConsPlusTitle"/>
        <w:jc w:val="center"/>
      </w:pPr>
      <w:r>
        <w:t>"РАЗВИТИЕ СИСТЕМЫ ПОДГОТОВКИ СПОРТИВНОГО РЕЗЕРВА",</w:t>
      </w:r>
    </w:p>
    <w:p w:rsidR="005301A8" w:rsidRDefault="005301A8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5301A8" w:rsidRDefault="005301A8">
      <w:pPr>
        <w:pStyle w:val="ConsPlusTitle"/>
        <w:jc w:val="center"/>
      </w:pPr>
      <w:r>
        <w:t>"РАЗВИТИЕ ФИЗИЧЕСКОЙ 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системы подготовки спортивного резерва"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Цель и задача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Формирование цельной системы подготовки спортивного резерва.</w:t>
            </w:r>
          </w:p>
          <w:p w:rsidR="005301A8" w:rsidRDefault="005301A8">
            <w:pPr>
              <w:pStyle w:val="ConsPlusNormal"/>
            </w:pPr>
            <w:r>
              <w:t>Обеспечение предоставления дополнительного образования детям в муниципальных образовательных учреждениях дополнительного образования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</w:t>
            </w:r>
            <w:r>
              <w:lastRenderedPageBreak/>
              <w:t>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lastRenderedPageBreak/>
              <w:t>1. Численность детей, занимающихся физкультурой и спортом в учреждениях дополнительного образования физкультурно-спортивной направленности.</w:t>
            </w:r>
          </w:p>
          <w:p w:rsidR="005301A8" w:rsidRDefault="005301A8">
            <w:pPr>
              <w:pStyle w:val="ConsPlusNormal"/>
            </w:pPr>
            <w:r>
              <w:lastRenderedPageBreak/>
              <w:t>2. Количество спортсменов города Ачинска в составе сборных команд Красноярского края.</w:t>
            </w:r>
          </w:p>
          <w:p w:rsidR="005301A8" w:rsidRDefault="005301A8">
            <w:pPr>
              <w:pStyle w:val="ConsPlusNormal"/>
            </w:pPr>
            <w:r>
              <w:t>3. Количество специалистов, обучающихся на курсах повышения квалификации и семинарах.</w:t>
            </w:r>
          </w:p>
          <w:p w:rsidR="005301A8" w:rsidRDefault="005301A8">
            <w:pPr>
              <w:pStyle w:val="ConsPlusNormal"/>
            </w:pPr>
            <w:hyperlink w:anchor="P231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подпрограммы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2014 - 2030 годы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Общий объем финансирования подпрограммы составляет всего 400722,0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- 65588,5 тыс. рублей;</w:t>
            </w:r>
          </w:p>
          <w:p w:rsidR="005301A8" w:rsidRDefault="005301A8">
            <w:pPr>
              <w:pStyle w:val="ConsPlusNormal"/>
            </w:pPr>
            <w:r>
              <w:t>2015 год - 69855,2 тыс. рублей;</w:t>
            </w:r>
          </w:p>
          <w:p w:rsidR="005301A8" w:rsidRDefault="005301A8">
            <w:pPr>
              <w:pStyle w:val="ConsPlusNormal"/>
            </w:pPr>
            <w:r>
              <w:t>2016 год - 67318,5 тыс. рублей;</w:t>
            </w:r>
          </w:p>
          <w:p w:rsidR="005301A8" w:rsidRDefault="005301A8">
            <w:pPr>
              <w:pStyle w:val="ConsPlusNormal"/>
            </w:pPr>
            <w:r>
              <w:t>2017 год - 69997,6 тыс. рублей;</w:t>
            </w:r>
          </w:p>
          <w:p w:rsidR="005301A8" w:rsidRDefault="005301A8">
            <w:pPr>
              <w:pStyle w:val="ConsPlusNormal"/>
            </w:pPr>
            <w:r>
              <w:t>2018 год - 63981,1 тыс. рублей;</w:t>
            </w:r>
          </w:p>
          <w:p w:rsidR="005301A8" w:rsidRDefault="005301A8">
            <w:pPr>
              <w:pStyle w:val="ConsPlusNormal"/>
            </w:pPr>
            <w:r>
              <w:t>2019 год - 63981,1 тыс. рублей;</w:t>
            </w:r>
          </w:p>
          <w:p w:rsidR="005301A8" w:rsidRDefault="005301A8">
            <w:pPr>
              <w:pStyle w:val="ConsPlusNormal"/>
            </w:pPr>
            <w:r>
              <w:t>в том числе:</w:t>
            </w:r>
          </w:p>
          <w:p w:rsidR="005301A8" w:rsidRDefault="005301A8">
            <w:pPr>
              <w:pStyle w:val="ConsPlusNormal"/>
            </w:pPr>
            <w:r>
              <w:t>за счет средств бюджета города - 392459,8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- 64532,5 тыс. рублей;</w:t>
            </w:r>
          </w:p>
          <w:p w:rsidR="005301A8" w:rsidRDefault="005301A8">
            <w:pPr>
              <w:pStyle w:val="ConsPlusNormal"/>
            </w:pPr>
            <w:r>
              <w:t>2015 год - 68745,5 тыс. рублей;</w:t>
            </w:r>
          </w:p>
          <w:p w:rsidR="005301A8" w:rsidRDefault="005301A8">
            <w:pPr>
              <w:pStyle w:val="ConsPlusNormal"/>
            </w:pPr>
            <w:r>
              <w:t>2016 год - 66397,2 тыс. рублей;</w:t>
            </w:r>
          </w:p>
          <w:p w:rsidR="005301A8" w:rsidRDefault="005301A8">
            <w:pPr>
              <w:pStyle w:val="ConsPlusNormal"/>
            </w:pPr>
            <w:r>
              <w:t>2017 год - 64822,4 тыс. рублей;</w:t>
            </w:r>
          </w:p>
          <w:p w:rsidR="005301A8" w:rsidRDefault="005301A8">
            <w:pPr>
              <w:pStyle w:val="ConsPlusNormal"/>
            </w:pPr>
            <w:r>
              <w:t>2018 год - 63981,1 тыс. рублей;</w:t>
            </w:r>
          </w:p>
          <w:p w:rsidR="005301A8" w:rsidRDefault="005301A8">
            <w:pPr>
              <w:pStyle w:val="ConsPlusNormal"/>
            </w:pPr>
            <w:r>
              <w:t>2019 год - 63981,1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краевого бюджета - 5804,9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- 0,0 тыс. рублей;</w:t>
            </w:r>
          </w:p>
          <w:p w:rsidR="005301A8" w:rsidRDefault="005301A8">
            <w:pPr>
              <w:pStyle w:val="ConsPlusNormal"/>
            </w:pPr>
            <w:r>
              <w:t>2015 год - 485,4 тыс. рублей;</w:t>
            </w:r>
          </w:p>
          <w:p w:rsidR="005301A8" w:rsidRDefault="005301A8">
            <w:pPr>
              <w:pStyle w:val="ConsPlusNormal"/>
            </w:pPr>
            <w:r>
              <w:t>2016 год - 381,0 тыс. рублей;</w:t>
            </w:r>
          </w:p>
          <w:p w:rsidR="005301A8" w:rsidRDefault="005301A8">
            <w:pPr>
              <w:pStyle w:val="ConsPlusNormal"/>
            </w:pPr>
            <w:r>
              <w:t>2017 год - 4938,5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внебюджетных источников - 2457,3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- 1056,0 тыс. рублей;</w:t>
            </w:r>
          </w:p>
          <w:p w:rsidR="005301A8" w:rsidRDefault="005301A8">
            <w:pPr>
              <w:pStyle w:val="ConsPlusNormal"/>
            </w:pPr>
            <w:r>
              <w:t>2015 год - 624,3 тыс. рублей;</w:t>
            </w:r>
          </w:p>
          <w:p w:rsidR="005301A8" w:rsidRDefault="005301A8">
            <w:pPr>
              <w:pStyle w:val="ConsPlusNormal"/>
            </w:pPr>
            <w:r>
              <w:t>2016 год - 540,3 тыс. рублей;</w:t>
            </w:r>
          </w:p>
          <w:p w:rsidR="005301A8" w:rsidRDefault="005301A8">
            <w:pPr>
              <w:pStyle w:val="ConsPlusNormal"/>
            </w:pPr>
            <w:r>
              <w:t>2017 год - 236,7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01A8" w:rsidRDefault="005301A8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01A8" w:rsidRDefault="005301A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5301A8" w:rsidRDefault="005301A8">
      <w:pPr>
        <w:pStyle w:val="ConsPlusNormal"/>
        <w:spacing w:before="280"/>
        <w:jc w:val="center"/>
        <w:outlineLvl w:val="2"/>
      </w:pPr>
      <w:r>
        <w:t>2. МЕРОПРИЯТИЯ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2382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center"/>
        <w:outlineLvl w:val="2"/>
      </w:pPr>
      <w:r>
        <w:t>3. МЕХАНИЗМ РЕАЛИЗАЦИИ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"Специализированная детско-юношеская спортивная школа олимпийского резерва по единоборствам";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"Комплексная детско-юношеская спортивная школа города Ачинска";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"Детско-юношеская спортивная школа" имени Галины Михайловны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"Детско-юношеская спортивная школа "Центр игровых видов спорта".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мероприятия, путем размещения заказа, заключения контракта.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предоставления субсидии муниципальным бюджетным учреждениям на финансовое обеспечение выполнения ими муниципального задания.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center"/>
        <w:outlineLvl w:val="2"/>
      </w:pPr>
      <w:r>
        <w:t>4. УПРАВЛЕНИЕ ПОДПРОГРАММОЙ И КОНТРОЛЬ</w:t>
      </w:r>
    </w:p>
    <w:p w:rsidR="005301A8" w:rsidRDefault="005301A8">
      <w:pPr>
        <w:pStyle w:val="ConsPlusNormal"/>
        <w:jc w:val="center"/>
      </w:pPr>
      <w:r>
        <w:t>ЗА ИСПОЛНЕНИЕМ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непосредственный контроль за ходом реализации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самоуправления: http://www.adm-achinsk.ru и в сети Интернет.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1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"Развитие системы подготовки</w:t>
      </w:r>
    </w:p>
    <w:p w:rsidR="005301A8" w:rsidRDefault="005301A8">
      <w:pPr>
        <w:pStyle w:val="ConsPlusNormal"/>
        <w:jc w:val="right"/>
      </w:pPr>
      <w:r>
        <w:t>спортивного резерва",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9" w:name="P2318"/>
      <w:bookmarkEnd w:id="9"/>
      <w:r>
        <w:t>ПЕРЕЧЕНЬ</w:t>
      </w:r>
    </w:p>
    <w:p w:rsidR="005301A8" w:rsidRDefault="005301A8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301A8" w:rsidRDefault="005301A8">
      <w:pPr>
        <w:pStyle w:val="ConsPlusTitle"/>
        <w:jc w:val="center"/>
      </w:pPr>
      <w:r>
        <w:t>"РАЗВИТИЕ СИСТЕМЫ ПОДГОТОВКИ СПОРТИВНОГО РЕЗЕРВА"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204"/>
        <w:gridCol w:w="1814"/>
        <w:gridCol w:w="604"/>
        <w:gridCol w:w="604"/>
        <w:gridCol w:w="604"/>
        <w:gridCol w:w="60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41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3175" w:type="dxa"/>
            <w:vMerge/>
          </w:tcPr>
          <w:p w:rsidR="005301A8" w:rsidRDefault="005301A8"/>
        </w:tc>
        <w:tc>
          <w:tcPr>
            <w:tcW w:w="1204" w:type="dxa"/>
            <w:vMerge/>
          </w:tcPr>
          <w:p w:rsidR="005301A8" w:rsidRDefault="005301A8"/>
        </w:tc>
        <w:tc>
          <w:tcPr>
            <w:tcW w:w="1814" w:type="dxa"/>
            <w:vMerge/>
          </w:tcPr>
          <w:p w:rsidR="005301A8" w:rsidRDefault="005301A8"/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8609" w:type="dxa"/>
            <w:gridSpan w:val="7"/>
          </w:tcPr>
          <w:p w:rsidR="005301A8" w:rsidRDefault="005301A8">
            <w:pPr>
              <w:pStyle w:val="ConsPlusNormal"/>
            </w:pPr>
            <w:r>
              <w:t>Цель подпрограммы. Формирование цельной системы подготовки спортивного резерва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8609" w:type="dxa"/>
            <w:gridSpan w:val="7"/>
          </w:tcPr>
          <w:p w:rsidR="005301A8" w:rsidRDefault="005301A8">
            <w:pPr>
              <w:pStyle w:val="ConsPlusNormal"/>
            </w:pPr>
            <w:r>
              <w:t xml:space="preserve">Задача 1. Обеспечение предоставления дополнительного образования детям в муниципальных образовательных учреждениях дополнительного образования </w:t>
            </w:r>
            <w:r>
              <w:lastRenderedPageBreak/>
              <w:t>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5301A8" w:rsidRDefault="005301A8">
            <w:pPr>
              <w:pStyle w:val="ConsPlusNormal"/>
            </w:pPr>
            <w:r>
              <w:t>Целевой показатель 1. Численность детей, занимающихся физкультурой и спортом в учреждениях дополнительного образования физкультурно-спортивной направленности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2809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4</w:t>
            </w:r>
          </w:p>
        </w:tc>
        <w:tc>
          <w:tcPr>
            <w:tcW w:w="3175" w:type="dxa"/>
          </w:tcPr>
          <w:p w:rsidR="005301A8" w:rsidRDefault="005301A8">
            <w:pPr>
              <w:pStyle w:val="ConsPlusNormal"/>
            </w:pPr>
            <w:r>
              <w:t>Целевой показатель 2. Количество спортсменов города Ачинска в составе сборных команд Красноярского края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65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3175" w:type="dxa"/>
          </w:tcPr>
          <w:p w:rsidR="005301A8" w:rsidRDefault="005301A8">
            <w:pPr>
              <w:pStyle w:val="ConsPlusNormal"/>
            </w:pPr>
            <w:r>
              <w:t>Целевой показатель 3. Количество специалистов, обучающихся на курсах повышения квалификации и семинарах</w:t>
            </w:r>
          </w:p>
        </w:tc>
        <w:tc>
          <w:tcPr>
            <w:tcW w:w="1204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21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2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"Развитие системы подготовки</w:t>
      </w:r>
    </w:p>
    <w:p w:rsidR="005301A8" w:rsidRDefault="005301A8">
      <w:pPr>
        <w:pStyle w:val="ConsPlusNormal"/>
        <w:jc w:val="right"/>
      </w:pPr>
      <w:r>
        <w:t>спортивного резерва",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10" w:name="P2382"/>
      <w:bookmarkEnd w:id="10"/>
      <w:r>
        <w:t>ПЕРЕЧЕНЬ</w:t>
      </w:r>
    </w:p>
    <w:p w:rsidR="005301A8" w:rsidRDefault="005301A8">
      <w:pPr>
        <w:pStyle w:val="ConsPlusTitle"/>
        <w:jc w:val="center"/>
      </w:pPr>
      <w:r>
        <w:t>МЕРОПРИЯТИЙ ПОДПРОГРАММЫ "РАЗВИТИЕ СИСТЕМЫ ПОДГОТОВКИ</w:t>
      </w:r>
    </w:p>
    <w:p w:rsidR="005301A8" w:rsidRDefault="005301A8">
      <w:pPr>
        <w:pStyle w:val="ConsPlusTitle"/>
        <w:jc w:val="center"/>
      </w:pPr>
      <w:r>
        <w:t>СПОРТИВНОГО РЕЗЕРВА"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sectPr w:rsidR="005301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714"/>
        <w:gridCol w:w="694"/>
        <w:gridCol w:w="604"/>
        <w:gridCol w:w="1531"/>
        <w:gridCol w:w="484"/>
        <w:gridCol w:w="904"/>
        <w:gridCol w:w="904"/>
        <w:gridCol w:w="904"/>
        <w:gridCol w:w="1024"/>
        <w:gridCol w:w="215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3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Расходы по годам реализации муниципальной программы (тыс. руб.)</w:t>
            </w:r>
          </w:p>
        </w:tc>
        <w:tc>
          <w:tcPr>
            <w:tcW w:w="21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15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итого на 2017 год и 2018 - 2019 годы</w:t>
            </w:r>
          </w:p>
        </w:tc>
        <w:tc>
          <w:tcPr>
            <w:tcW w:w="215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  <w:jc w:val="center"/>
            </w:pPr>
            <w:r>
              <w:t>12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Муниципальная программа: "Развитие физической культуры и 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Подпрограмма 2 "Развитие системы подготовки спортивного резерва"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Цель. Формирование цельной системы подготовки спортивного резерва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 xml:space="preserve">Задача: обеспечение предоставления дополнительного образования в муниципальных образовательных </w:t>
            </w:r>
            <w:r>
              <w:lastRenderedPageBreak/>
              <w:t>учреждениях дополнительного образования физкультурно-спортивной направленности и подготовка спортивного резерва для участия в соревнованиях различного уровня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69760,9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197723,1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09 2 0007220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63675,5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62867,3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189410,1</w:t>
            </w:r>
          </w:p>
        </w:tc>
        <w:tc>
          <w:tcPr>
            <w:tcW w:w="2154" w:type="dxa"/>
            <w:vMerge w:val="restart"/>
          </w:tcPr>
          <w:p w:rsidR="005301A8" w:rsidRDefault="005301A8">
            <w:pPr>
              <w:pStyle w:val="ConsPlusNormal"/>
            </w:pPr>
            <w:r>
              <w:t>Численность детей, занимающихся физкультурой и спортом в учреждениях дополнительного образования физкультурно-спортивной направленности не менее 2809 человек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 xml:space="preserve">Мероприятие 2.2.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</w:t>
            </w:r>
            <w:r>
              <w:lastRenderedPageBreak/>
              <w:t>знака (значка)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09 2 0010310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1249,0</w:t>
            </w:r>
          </w:p>
        </w:tc>
        <w:tc>
          <w:tcPr>
            <w:tcW w:w="215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09 2 0007230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2210,5</w:t>
            </w:r>
          </w:p>
        </w:tc>
        <w:tc>
          <w:tcPr>
            <w:tcW w:w="215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Мероприятие 2.4. Организация и проведение спортивных мероприятий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09 2 0024010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215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 xml:space="preserve">Мероприятие 2.5. 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</w:t>
            </w:r>
            <w:r>
              <w:lastRenderedPageBreak/>
              <w:t>Федерации предусмотрено повышение оплаты труда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09 2 0010420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2029,9</w:t>
            </w:r>
          </w:p>
        </w:tc>
        <w:tc>
          <w:tcPr>
            <w:tcW w:w="215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 xml:space="preserve">Мероприятие 2.7. Компенсация расходов муниципальных спортивных школ, подготовивших спортсмена, ставшего членом сборной команды Красноярского края, согласно </w:t>
            </w:r>
            <w:hyperlink r:id="rId69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Закона Красноярского края от 21 декабря 2010 года N 11-5566 "О физической культуре и спорте в Красноярском крае"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31" w:type="dxa"/>
          </w:tcPr>
          <w:p w:rsidR="005301A8" w:rsidRDefault="005301A8">
            <w:pPr>
              <w:pStyle w:val="ConsPlusNormal"/>
              <w:jc w:val="center"/>
            </w:pPr>
            <w:r>
              <w:t>09 2 0026540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2478,6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69760,9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195494,5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531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69760,9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63981,1</w:t>
            </w:r>
          </w:p>
        </w:tc>
        <w:tc>
          <w:tcPr>
            <w:tcW w:w="1024" w:type="dxa"/>
          </w:tcPr>
          <w:p w:rsidR="005301A8" w:rsidRDefault="005301A8">
            <w:pPr>
              <w:pStyle w:val="ConsPlusNormal"/>
              <w:jc w:val="center"/>
            </w:pPr>
            <w:r>
              <w:t>195494,5</w:t>
            </w:r>
          </w:p>
        </w:tc>
        <w:tc>
          <w:tcPr>
            <w:tcW w:w="2154" w:type="dxa"/>
          </w:tcPr>
          <w:p w:rsidR="005301A8" w:rsidRDefault="005301A8">
            <w:pPr>
              <w:pStyle w:val="ConsPlusNormal"/>
            </w:pPr>
          </w:p>
        </w:tc>
      </w:tr>
    </w:tbl>
    <w:p w:rsidR="005301A8" w:rsidRDefault="005301A8">
      <w:pPr>
        <w:sectPr w:rsidR="005301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1"/>
      </w:pPr>
      <w:r>
        <w:t>Приложение N 8</w:t>
      </w:r>
    </w:p>
    <w:p w:rsidR="005301A8" w:rsidRDefault="005301A8">
      <w:pPr>
        <w:pStyle w:val="ConsPlusNormal"/>
        <w:jc w:val="right"/>
      </w:pPr>
      <w:r>
        <w:t>к муниципальной программе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11" w:name="P2566"/>
      <w:bookmarkEnd w:id="11"/>
      <w:r>
        <w:t>ПОДПРОГРАММА 3</w:t>
      </w:r>
    </w:p>
    <w:p w:rsidR="005301A8" w:rsidRDefault="005301A8">
      <w:pPr>
        <w:pStyle w:val="ConsPlusTitle"/>
        <w:jc w:val="center"/>
      </w:pPr>
      <w:r>
        <w:t>"ОБЕСПЕЧЕНИЕ РЕАЛИЗАЦИИ МУНИЦИПАЛЬНОЙ ПРОГРАММЫ</w:t>
      </w:r>
    </w:p>
    <w:p w:rsidR="005301A8" w:rsidRDefault="005301A8">
      <w:pPr>
        <w:pStyle w:val="ConsPlusTitle"/>
        <w:jc w:val="center"/>
      </w:pPr>
      <w:r>
        <w:t>И ПРОЧИЕ МЕРОПРИЯТИЯ", РЕАЛИЗУЕМАЯ В РАМКАХ МУНИЦИПАЛЬНОЙ</w:t>
      </w:r>
    </w:p>
    <w:p w:rsidR="005301A8" w:rsidRDefault="005301A8">
      <w:pPr>
        <w:pStyle w:val="ConsPlusTitle"/>
        <w:jc w:val="center"/>
      </w:pPr>
      <w:r>
        <w:t>ПРОГРАММЫ ГОРОДА АЧИНСКА "РАЗВИТИЕ ФИЗИЧЕСКОЙ</w:t>
      </w:r>
    </w:p>
    <w:p w:rsidR="005301A8" w:rsidRDefault="005301A8">
      <w:pPr>
        <w:pStyle w:val="ConsPlusTitle"/>
        <w:jc w:val="center"/>
      </w:pPr>
      <w:r>
        <w:t>КУЛЬТУРЫ И СПОРТА"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1. ПАСПОРТ ПОДПРОГРАММЫ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"Обеспечение реализации муниципальной программы и прочие мероприятия"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"Развитие физической культуры и спорта"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Администрация города Ачинска (отдел спорта и молодежной политики)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Соисполнитель мероприятий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3288" w:type="dxa"/>
            <w:vMerge w:val="restart"/>
          </w:tcPr>
          <w:p w:rsidR="005301A8" w:rsidRDefault="005301A8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5301A8">
        <w:tc>
          <w:tcPr>
            <w:tcW w:w="3288" w:type="dxa"/>
            <w:vMerge/>
          </w:tcPr>
          <w:p w:rsidR="005301A8" w:rsidRDefault="005301A8"/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1. Создание условий для подготовки спортивного резерва.</w:t>
            </w:r>
          </w:p>
          <w:p w:rsidR="005301A8" w:rsidRDefault="005301A8">
            <w:pPr>
              <w:pStyle w:val="ConsPlusNormal"/>
            </w:pPr>
            <w:r>
              <w:t xml:space="preserve">2. Материально-техническое обеспечение учреждений, осуществляющих деятельность в области физической </w:t>
            </w:r>
            <w:r>
              <w:lastRenderedPageBreak/>
              <w:t>культуры и спорта в городе Ачинске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 xml:space="preserve">1. Количество спортивных сооружений в городе. </w:t>
            </w:r>
            <w:hyperlink w:anchor="P267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значение показателей результативности подпрограммы приведены в приложении N 1 подпрограммы</w:t>
            </w:r>
          </w:p>
        </w:tc>
      </w:tr>
      <w:tr w:rsidR="005301A8">
        <w:tc>
          <w:tcPr>
            <w:tcW w:w="3288" w:type="dxa"/>
          </w:tcPr>
          <w:p w:rsidR="005301A8" w:rsidRDefault="005301A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783" w:type="dxa"/>
          </w:tcPr>
          <w:p w:rsidR="005301A8" w:rsidRDefault="005301A8">
            <w:pPr>
              <w:pStyle w:val="ConsPlusNormal"/>
            </w:pPr>
            <w:r>
              <w:t>2014 - 2030 годы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bottom w:val="nil"/>
            </w:tcBorders>
          </w:tcPr>
          <w:p w:rsidR="005301A8" w:rsidRDefault="005301A8">
            <w:pPr>
              <w:pStyle w:val="ConsPlusNormal"/>
            </w:pPr>
            <w:r>
              <w:t>Общий объем финансирования подпрограммы составляет всего 70385,9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- 7952,3 тыс. рублей;</w:t>
            </w:r>
          </w:p>
          <w:p w:rsidR="005301A8" w:rsidRDefault="005301A8">
            <w:pPr>
              <w:pStyle w:val="ConsPlusNormal"/>
            </w:pPr>
            <w:r>
              <w:t>2015 год - 15041,3 тыс. рублей;</w:t>
            </w:r>
          </w:p>
          <w:p w:rsidR="005301A8" w:rsidRDefault="005301A8">
            <w:pPr>
              <w:pStyle w:val="ConsPlusNormal"/>
            </w:pPr>
            <w:r>
              <w:t>2016 год - 29384,7 тыс. рублей;</w:t>
            </w:r>
          </w:p>
          <w:p w:rsidR="005301A8" w:rsidRDefault="005301A8">
            <w:pPr>
              <w:pStyle w:val="ConsPlusNormal"/>
            </w:pPr>
            <w:r>
              <w:t>2017 год - 8326,4 тыс. рублей;</w:t>
            </w:r>
          </w:p>
          <w:p w:rsidR="005301A8" w:rsidRDefault="005301A8">
            <w:pPr>
              <w:pStyle w:val="ConsPlusNormal"/>
            </w:pPr>
            <w:r>
              <w:t>2018 год - 9149,4 тыс. рублей;</w:t>
            </w:r>
          </w:p>
          <w:p w:rsidR="005301A8" w:rsidRDefault="005301A8">
            <w:pPr>
              <w:pStyle w:val="ConsPlusNormal"/>
            </w:pPr>
            <w:r>
              <w:t>2019 год - 531,8 тыс. рублей;</w:t>
            </w:r>
          </w:p>
          <w:p w:rsidR="005301A8" w:rsidRDefault="005301A8">
            <w:pPr>
              <w:pStyle w:val="ConsPlusNormal"/>
            </w:pPr>
            <w:r>
              <w:t>в том числе:</w:t>
            </w:r>
          </w:p>
          <w:p w:rsidR="005301A8" w:rsidRDefault="005301A8">
            <w:pPr>
              <w:pStyle w:val="ConsPlusNormal"/>
            </w:pPr>
            <w:r>
              <w:t>за счет средств бюджета города - 52389,4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- 1243,0 тыс. рублей;</w:t>
            </w:r>
          </w:p>
          <w:p w:rsidR="005301A8" w:rsidRDefault="005301A8">
            <w:pPr>
              <w:pStyle w:val="ConsPlusNormal"/>
            </w:pPr>
            <w:r>
              <w:t>2015 год - 13239,2 тыс. рублей;</w:t>
            </w:r>
          </w:p>
          <w:p w:rsidR="005301A8" w:rsidRDefault="005301A8">
            <w:pPr>
              <w:pStyle w:val="ConsPlusNormal"/>
            </w:pPr>
            <w:r>
              <w:t>2016 год - 25899,6 тыс. рублей;</w:t>
            </w:r>
          </w:p>
          <w:p w:rsidR="005301A8" w:rsidRDefault="005301A8">
            <w:pPr>
              <w:pStyle w:val="ConsPlusNormal"/>
            </w:pPr>
            <w:r>
              <w:t>2017 год - 2326,4 тыс. рублей;</w:t>
            </w:r>
          </w:p>
          <w:p w:rsidR="005301A8" w:rsidRDefault="005301A8">
            <w:pPr>
              <w:pStyle w:val="ConsPlusNormal"/>
            </w:pPr>
            <w:r>
              <w:t>2018 год - 9149,4 тыс. рублей;</w:t>
            </w:r>
          </w:p>
          <w:p w:rsidR="005301A8" w:rsidRDefault="005301A8">
            <w:pPr>
              <w:pStyle w:val="ConsPlusNormal"/>
            </w:pPr>
            <w:r>
              <w:t>2019 год - 531,8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краевого бюджета - 12798,4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- 6709,3 тыс. рублей;</w:t>
            </w:r>
          </w:p>
          <w:p w:rsidR="005301A8" w:rsidRDefault="005301A8">
            <w:pPr>
              <w:pStyle w:val="ConsPlusNormal"/>
            </w:pPr>
            <w:r>
              <w:t>2015 год - 1802,1 тыс. рублей;</w:t>
            </w:r>
          </w:p>
          <w:p w:rsidR="005301A8" w:rsidRDefault="005301A8">
            <w:pPr>
              <w:pStyle w:val="ConsPlusNormal"/>
            </w:pPr>
            <w:r>
              <w:t>2016 год - 3485,1 тыс. рублей;</w:t>
            </w:r>
          </w:p>
          <w:p w:rsidR="005301A8" w:rsidRDefault="005301A8">
            <w:pPr>
              <w:pStyle w:val="ConsPlusNormal"/>
            </w:pPr>
            <w:r>
              <w:t>2017 год - 801,9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рублей;</w:t>
            </w:r>
          </w:p>
          <w:p w:rsidR="005301A8" w:rsidRDefault="005301A8">
            <w:pPr>
              <w:pStyle w:val="ConsPlusNormal"/>
            </w:pPr>
            <w:r>
              <w:t>за счет средств федерального бюджета - 5198,1 тыс. рублей, в том числе по годам:</w:t>
            </w:r>
          </w:p>
          <w:p w:rsidR="005301A8" w:rsidRDefault="005301A8">
            <w:pPr>
              <w:pStyle w:val="ConsPlusNormal"/>
            </w:pPr>
            <w:r>
              <w:t>2014 год - 0,0 тыс. рублей;</w:t>
            </w:r>
          </w:p>
          <w:p w:rsidR="005301A8" w:rsidRDefault="005301A8">
            <w:pPr>
              <w:pStyle w:val="ConsPlusNormal"/>
            </w:pPr>
            <w:r>
              <w:t>2015 год - 0,0 тыс. рублей;</w:t>
            </w:r>
          </w:p>
          <w:p w:rsidR="005301A8" w:rsidRDefault="005301A8">
            <w:pPr>
              <w:pStyle w:val="ConsPlusNormal"/>
            </w:pPr>
            <w:r>
              <w:t>2016 год - 0,0 тыс. рублей;</w:t>
            </w:r>
          </w:p>
          <w:p w:rsidR="005301A8" w:rsidRDefault="005301A8">
            <w:pPr>
              <w:pStyle w:val="ConsPlusNormal"/>
            </w:pPr>
            <w:r>
              <w:t>2017 год - 5198,1 тыс. рублей;</w:t>
            </w:r>
          </w:p>
          <w:p w:rsidR="005301A8" w:rsidRDefault="005301A8">
            <w:pPr>
              <w:pStyle w:val="ConsPlusNormal"/>
            </w:pPr>
            <w:r>
              <w:t>2018 год - 0,0 тыс. рублей;</w:t>
            </w:r>
          </w:p>
          <w:p w:rsidR="005301A8" w:rsidRDefault="005301A8">
            <w:pPr>
              <w:pStyle w:val="ConsPlusNormal"/>
            </w:pPr>
            <w:r>
              <w:t>2019 год - 0,0 тыс. рублей</w:t>
            </w:r>
          </w:p>
        </w:tc>
      </w:tr>
      <w:tr w:rsidR="005301A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301A8" w:rsidRDefault="005301A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2. МЕРОПРИЯТИЯ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hyperlink w:anchor="P2728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Реализацию подпрограммы осуществляют: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администрация города Ачинска (отдел спорта и молодежной политики);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"Городской спортивный комплекс "Олимп";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"Специализированная детско-юношеская спортивная школа олимпийского резерва по единоборствам";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"Комплексная детско-юношеская спортивная школа города Ачинска";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"Детско-юношеская спортивная школа" имени Галины Михайловны Мельниковой;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муниципальное бюджетное учреждение дополнительного образования "Детско-юношеская спортивная школа "Центр игровых видов спорта".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мероприятия, путем размещения заказа, заключения контракта.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предоставления субсидии муниципальным бюджетным учреждениям на иные цели.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301A8" w:rsidRDefault="005301A8">
      <w:pPr>
        <w:pStyle w:val="ConsPlusTitle"/>
        <w:jc w:val="center"/>
      </w:pPr>
      <w:r>
        <w:t>ЗА ИСПОЛНЕНИЕМ ПОДПРОГРАММЫ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Также отдел спорта и молодежной политики администрации города Ачинска осуществляет: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lastRenderedPageBreak/>
        <w:t>непосредственный контроль за ходом реализации мероприятий подпрограммы;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Отчет о реализации программы за первое полугодие отчетного года представляется в срок не позднее 10 августа отчетного года.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5301A8" w:rsidRDefault="005301A8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самоуправления: http://www.adm-achinsk.ru и в сети Интернет.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1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"Обеспечение реализации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и прочие мероприятия",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12" w:name="P2677"/>
      <w:bookmarkEnd w:id="12"/>
      <w:r>
        <w:t>ПЕРЕЧЕНЬ</w:t>
      </w:r>
    </w:p>
    <w:p w:rsidR="005301A8" w:rsidRDefault="005301A8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301A8" w:rsidRDefault="005301A8">
      <w:pPr>
        <w:pStyle w:val="ConsPlusTitle"/>
        <w:jc w:val="center"/>
      </w:pPr>
      <w:r>
        <w:t>"ОБЕСПЕЧЕНИЕ РЕАЛИЗАЦИИ МУНИЦИПАЛЬНОЙ ПРОГРАММЫ</w:t>
      </w:r>
    </w:p>
    <w:p w:rsidR="005301A8" w:rsidRDefault="005301A8">
      <w:pPr>
        <w:pStyle w:val="ConsPlusTitle"/>
        <w:jc w:val="center"/>
      </w:pPr>
      <w:r>
        <w:t>И ПРОЧИЕ МЕРОПРИЯТИЯ"</w:t>
      </w:r>
    </w:p>
    <w:p w:rsidR="005301A8" w:rsidRDefault="00530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587"/>
        <w:gridCol w:w="1814"/>
        <w:gridCol w:w="604"/>
        <w:gridCol w:w="604"/>
        <w:gridCol w:w="604"/>
        <w:gridCol w:w="62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587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43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778" w:type="dxa"/>
            <w:vMerge/>
          </w:tcPr>
          <w:p w:rsidR="005301A8" w:rsidRDefault="005301A8"/>
        </w:tc>
        <w:tc>
          <w:tcPr>
            <w:tcW w:w="1587" w:type="dxa"/>
            <w:vMerge/>
          </w:tcPr>
          <w:p w:rsidR="005301A8" w:rsidRDefault="005301A8"/>
        </w:tc>
        <w:tc>
          <w:tcPr>
            <w:tcW w:w="1814" w:type="dxa"/>
            <w:vMerge/>
          </w:tcPr>
          <w:p w:rsidR="005301A8" w:rsidRDefault="005301A8"/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8615" w:type="dxa"/>
            <w:gridSpan w:val="7"/>
          </w:tcPr>
          <w:p w:rsidR="005301A8" w:rsidRDefault="005301A8">
            <w:pPr>
              <w:pStyle w:val="ConsPlusNormal"/>
            </w:pPr>
            <w: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</w:t>
            </w:r>
            <w:r>
              <w:lastRenderedPageBreak/>
              <w:t>технического обеспечения и оснащения инфраструктуры спорта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615" w:type="dxa"/>
            <w:gridSpan w:val="7"/>
          </w:tcPr>
          <w:p w:rsidR="005301A8" w:rsidRDefault="005301A8">
            <w:pPr>
              <w:pStyle w:val="ConsPlusNormal"/>
            </w:pPr>
            <w:r>
              <w:t>Задача 1. Создание условий для подготовки спортивного резерва.</w:t>
            </w:r>
          </w:p>
          <w:p w:rsidR="005301A8" w:rsidRDefault="005301A8">
            <w:pPr>
              <w:pStyle w:val="ConsPlusNormal"/>
            </w:pPr>
            <w:r>
              <w:t>Задача 2.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5301A8" w:rsidRDefault="005301A8">
            <w:pPr>
              <w:pStyle w:val="ConsPlusNormal"/>
            </w:pPr>
            <w:r>
              <w:t>Целевой показатель 1. Количество спортивных сооружений в городе Ачинске</w:t>
            </w:r>
          </w:p>
        </w:tc>
        <w:tc>
          <w:tcPr>
            <w:tcW w:w="1587" w:type="dxa"/>
          </w:tcPr>
          <w:p w:rsidR="005301A8" w:rsidRDefault="005301A8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5301A8" w:rsidRDefault="005301A8">
            <w:pPr>
              <w:pStyle w:val="ConsPlusNormal"/>
            </w:pPr>
            <w:r>
              <w:t>Статистический отчет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624" w:type="dxa"/>
          </w:tcPr>
          <w:p w:rsidR="005301A8" w:rsidRDefault="005301A8">
            <w:pPr>
              <w:pStyle w:val="ConsPlusNormal"/>
              <w:jc w:val="center"/>
            </w:pPr>
            <w:r>
              <w:t>223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right"/>
        <w:outlineLvl w:val="2"/>
      </w:pPr>
      <w:r>
        <w:t>Приложение N 2</w:t>
      </w:r>
    </w:p>
    <w:p w:rsidR="005301A8" w:rsidRDefault="005301A8">
      <w:pPr>
        <w:pStyle w:val="ConsPlusNormal"/>
        <w:jc w:val="right"/>
      </w:pPr>
      <w:r>
        <w:t>к подпрограмме</w:t>
      </w:r>
    </w:p>
    <w:p w:rsidR="005301A8" w:rsidRDefault="005301A8">
      <w:pPr>
        <w:pStyle w:val="ConsPlusNormal"/>
        <w:jc w:val="right"/>
      </w:pPr>
      <w:r>
        <w:t>"Обеспечение реализации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и прочие мероприятия",</w:t>
      </w:r>
    </w:p>
    <w:p w:rsidR="005301A8" w:rsidRDefault="005301A8">
      <w:pPr>
        <w:pStyle w:val="ConsPlusNormal"/>
        <w:jc w:val="right"/>
      </w:pPr>
      <w:r>
        <w:t>реализуемой в рамках</w:t>
      </w:r>
    </w:p>
    <w:p w:rsidR="005301A8" w:rsidRDefault="005301A8">
      <w:pPr>
        <w:pStyle w:val="ConsPlusNormal"/>
        <w:jc w:val="right"/>
      </w:pPr>
      <w:r>
        <w:t>муниципальной программы</w:t>
      </w:r>
    </w:p>
    <w:p w:rsidR="005301A8" w:rsidRDefault="005301A8">
      <w:pPr>
        <w:pStyle w:val="ConsPlusNormal"/>
        <w:jc w:val="right"/>
      </w:pPr>
      <w:r>
        <w:t>города Ачинска</w:t>
      </w:r>
    </w:p>
    <w:p w:rsidR="005301A8" w:rsidRDefault="005301A8">
      <w:pPr>
        <w:pStyle w:val="ConsPlusNormal"/>
        <w:jc w:val="right"/>
      </w:pPr>
      <w:r>
        <w:t>"Развитие физической</w:t>
      </w:r>
    </w:p>
    <w:p w:rsidR="005301A8" w:rsidRDefault="005301A8">
      <w:pPr>
        <w:pStyle w:val="ConsPlusNormal"/>
        <w:jc w:val="right"/>
      </w:pPr>
      <w:r>
        <w:t>культуры и спорта"</w:t>
      </w: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Title"/>
        <w:jc w:val="center"/>
      </w:pPr>
      <w:bookmarkStart w:id="13" w:name="P2728"/>
      <w:bookmarkEnd w:id="13"/>
      <w:r>
        <w:t>ПЕРЕЧЕНЬ</w:t>
      </w:r>
    </w:p>
    <w:p w:rsidR="005301A8" w:rsidRDefault="005301A8">
      <w:pPr>
        <w:pStyle w:val="ConsPlusTitle"/>
        <w:jc w:val="center"/>
      </w:pPr>
      <w:r>
        <w:t>МЕРОПРИЯТИЙ ПОДПРОГРАММЫ "ОБЕСПЕЧЕНИЕ РЕАЛИЗАЦИИ</w:t>
      </w:r>
    </w:p>
    <w:p w:rsidR="005301A8" w:rsidRDefault="005301A8">
      <w:pPr>
        <w:pStyle w:val="ConsPlusTitle"/>
        <w:jc w:val="center"/>
      </w:pPr>
      <w:r>
        <w:t>МУНИЦИПАЛЬНОЙ ПРОГРАММЫ И ПРОЧИЕ МЕРОПРИЯТИЯ"</w:t>
      </w:r>
    </w:p>
    <w:p w:rsidR="005301A8" w:rsidRDefault="005301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01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301A8" w:rsidRDefault="005301A8">
            <w:pPr>
              <w:pStyle w:val="ConsPlusNormal"/>
              <w:jc w:val="center"/>
            </w:pPr>
            <w:r>
              <w:rPr>
                <w:color w:val="392C69"/>
              </w:rPr>
              <w:t>от 19.12.2017 N 417-п)</w:t>
            </w: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sectPr w:rsidR="005301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714"/>
        <w:gridCol w:w="694"/>
        <w:gridCol w:w="604"/>
        <w:gridCol w:w="1474"/>
        <w:gridCol w:w="484"/>
        <w:gridCol w:w="784"/>
        <w:gridCol w:w="784"/>
        <w:gridCol w:w="664"/>
        <w:gridCol w:w="904"/>
        <w:gridCol w:w="2324"/>
      </w:tblGrid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5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36" w:type="dxa"/>
            <w:gridSpan w:val="4"/>
          </w:tcPr>
          <w:p w:rsidR="005301A8" w:rsidRDefault="005301A8">
            <w:pPr>
              <w:pStyle w:val="ConsPlusNormal"/>
              <w:jc w:val="center"/>
            </w:pPr>
            <w:r>
              <w:t>Расходы по годам реализации муниципальной программы (тыс. руб.)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32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итого на 2017 год и 2018 - 2019 годы</w:t>
            </w:r>
          </w:p>
        </w:tc>
        <w:tc>
          <w:tcPr>
            <w:tcW w:w="232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  <w:jc w:val="center"/>
            </w:pPr>
            <w:r>
              <w:t>12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Муниципальная программа "Развитие физической культуры и спорта"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Подпрограмма 3 "Обеспечение реализации муниципальной программы и прочие мероприятия"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Цель. Создание условий для укрепления здоровья населения города Ачинска путем увеличения количества спортивных сооружений, материально-технического </w:t>
            </w:r>
            <w:r>
              <w:lastRenderedPageBreak/>
              <w:t>обеспечения и оснащения инфраструктуры спорта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  <w:outlineLvl w:val="3"/>
            </w:pPr>
            <w:r>
              <w:t>Задача 1: создание условий для подготовки спортивного резерва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1062,2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8617,6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9679,8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3.1. Проведение текущих и капитальных ремонтов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09 3 0081010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354,1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354,1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Ремонт зала спортивного клуба МБУ ДО "СДЮСШОР"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32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0930081010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Замена люков в здании спортивного зала "Атлет"</w:t>
            </w:r>
          </w:p>
        </w:tc>
      </w:tr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</w:pPr>
            <w:r>
              <w:t>6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3.3. Устранение предписаний контролирующих органов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0930084010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236,3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8617,6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8853,9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В 2017 г.</w:t>
            </w:r>
          </w:p>
          <w:p w:rsidR="005301A8" w:rsidRDefault="005301A8">
            <w:pPr>
              <w:pStyle w:val="ConsPlusNormal"/>
            </w:pPr>
            <w:r>
              <w:t>Увеличение предела огнестойкости несущих металлоконструкций. Замена люков (выход на кровлю) в здании спортивного зала "Атлет". Проектные работы по расширению эвакуационного выхода плавательного бассейна "Нептун".</w:t>
            </w:r>
          </w:p>
          <w:p w:rsidR="005301A8" w:rsidRDefault="005301A8">
            <w:pPr>
              <w:pStyle w:val="ConsPlusNormal"/>
            </w:pPr>
            <w:r>
              <w:t>В 2018 г.</w:t>
            </w:r>
          </w:p>
          <w:p w:rsidR="005301A8" w:rsidRDefault="005301A8">
            <w:pPr>
              <w:pStyle w:val="ConsPlusNormal"/>
            </w:pPr>
            <w:r>
              <w:t xml:space="preserve">Огнезащита металлических </w:t>
            </w:r>
            <w:r>
              <w:lastRenderedPageBreak/>
              <w:t>конструкции в крытом катке "Звездный" и спортивном зале "Атлет". Установка люка противопожарного. Обследования на эффективность работ систем вентиляции в плавательном бассейне "Нептун"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32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0930084010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350,5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350,5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Огнезащитная обработка деревянных конструкций спортивного зала МБУ ДО "СДЮСШОР". Устранение нарушений правил оборота оружия Отделения лицензионно-разрешительной работы Росгвардии по Красноярскому краю и проведение санитарно-эпидемиологических экспертиз для МБУ ДО "ДЮСШ" им. Г.М. Мельниковой. Устранение нарушений по охране труда МБУ ДО </w:t>
            </w:r>
            <w:r>
              <w:lastRenderedPageBreak/>
              <w:t>"КДЮСШ города Ачинска"</w:t>
            </w:r>
          </w:p>
        </w:tc>
      </w:tr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3.6. Монтаж оборудования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0930089020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Монтаж автоматической пожарной сигнализации СКПМЖ "Юность" МБУ "ГСК "Олимп"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32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0930089020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Оснащение спортивным инвентарем МБУ ДО "ДЮСШ" им. Г.М. Мельниковой для качественной подготовки сборной команды по полиатлону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  <w:outlineLvl w:val="3"/>
            </w:pPr>
            <w:r>
              <w:t>Задача 2: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7264,2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8327,8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9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Мероприятие 3.2. Софинансирование мероприятий на </w:t>
            </w:r>
            <w:r>
              <w:lastRenderedPageBreak/>
              <w:t>модернизацию и укрепления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3 00S4370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Оснащение спортивным инвентарем и </w:t>
            </w:r>
            <w:r>
              <w:lastRenderedPageBreak/>
              <w:t>оборудованием</w:t>
            </w:r>
          </w:p>
        </w:tc>
      </w:tr>
      <w:tr w:rsidR="005301A8">
        <w:tc>
          <w:tcPr>
            <w:tcW w:w="454" w:type="dxa"/>
            <w:vMerge w:val="restart"/>
          </w:tcPr>
          <w:p w:rsidR="005301A8" w:rsidRDefault="005301A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</w:pPr>
            <w:r>
              <w:t>Мероприятие 3.4. Приобретение основных средств</w:t>
            </w:r>
          </w:p>
        </w:tc>
        <w:tc>
          <w:tcPr>
            <w:tcW w:w="1714" w:type="dxa"/>
            <w:vMerge w:val="restart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09 3 0082010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1148,0</w:t>
            </w:r>
          </w:p>
        </w:tc>
        <w:tc>
          <w:tcPr>
            <w:tcW w:w="2324" w:type="dxa"/>
            <w:vMerge w:val="restart"/>
          </w:tcPr>
          <w:p w:rsidR="005301A8" w:rsidRDefault="005301A8">
            <w:pPr>
              <w:pStyle w:val="ConsPlusNormal"/>
            </w:pPr>
            <w:r>
              <w:t>В 2017 г.</w:t>
            </w:r>
          </w:p>
          <w:p w:rsidR="005301A8" w:rsidRDefault="005301A8">
            <w:pPr>
              <w:pStyle w:val="ConsPlusNormal"/>
            </w:pPr>
            <w:r>
              <w:t>Приобретение основных средств для учреждений спорта (равными долями по 100 тыс. руб. на каждое учреждение: МБУ ДО "ДЮСШ" им. Г.М. Мельниковой, МБУ ДО "КДЮСШ", МБУ ДО "ДЮСШ "Центр игровых видов спорта" и 276,16 тыс. руб. на МБУ "ГСК "Олимп" и 45,0 тыс. руб. МБУ ДО "СДЮСШОР")</w:t>
            </w:r>
          </w:p>
          <w:p w:rsidR="005301A8" w:rsidRDefault="005301A8">
            <w:pPr>
              <w:pStyle w:val="ConsPlusNormal"/>
            </w:pPr>
            <w:r>
              <w:t>В 2018 - 2019 гг.</w:t>
            </w:r>
          </w:p>
          <w:p w:rsidR="005301A8" w:rsidRDefault="005301A8">
            <w:pPr>
              <w:pStyle w:val="ConsPlusNormal"/>
            </w:pPr>
            <w:r>
              <w:lastRenderedPageBreak/>
              <w:t>Приобретение основных средств для учреждений спорта (ежегодно равными долями по 100,0 тыс. руб. на каждое учреждение: МБУ ДО "ДЮСШ" им. Г.М. Мельниковой, МБУ ДО "СДЮСШОР", МБУ ДО "КДЮСШ", МБУ ДО "ДЮСШ "Центр игровых видов спорта", МБУ "ГСК "Олимп")</w:t>
            </w:r>
          </w:p>
        </w:tc>
      </w:tr>
      <w:tr w:rsidR="005301A8">
        <w:tc>
          <w:tcPr>
            <w:tcW w:w="454" w:type="dxa"/>
            <w:vMerge/>
          </w:tcPr>
          <w:p w:rsidR="005301A8" w:rsidRDefault="005301A8"/>
        </w:tc>
        <w:tc>
          <w:tcPr>
            <w:tcW w:w="2324" w:type="dxa"/>
            <w:vMerge/>
          </w:tcPr>
          <w:p w:rsidR="005301A8" w:rsidRDefault="005301A8"/>
        </w:tc>
        <w:tc>
          <w:tcPr>
            <w:tcW w:w="1714" w:type="dxa"/>
            <w:vMerge/>
          </w:tcPr>
          <w:p w:rsidR="005301A8" w:rsidRDefault="005301A8"/>
        </w:tc>
        <w:tc>
          <w:tcPr>
            <w:tcW w:w="694" w:type="dxa"/>
            <w:vMerge/>
          </w:tcPr>
          <w:p w:rsidR="005301A8" w:rsidRDefault="005301A8"/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0930082010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276,2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476,2</w:t>
            </w:r>
          </w:p>
        </w:tc>
        <w:tc>
          <w:tcPr>
            <w:tcW w:w="2324" w:type="dxa"/>
            <w:vMerge/>
          </w:tcPr>
          <w:p w:rsidR="005301A8" w:rsidRDefault="005301A8"/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Мероприятие 3.5. Софинансирование мероприятий на создание новых и поддержку действующих спортивных клубов по месту жительства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09300S4180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На исполнение расходного обязательства по приобретению оборудования и (или) инвентаря в рамках краевой субсидии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Мероприятие 3.7. Мероприятия благотворительности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0930088020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Участие в соревнованиях. Проведение 2 соревнований: по художественной гимнастике и мини-футболу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13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Мероприятие 3.8. </w:t>
            </w:r>
            <w:r>
              <w:lastRenderedPageBreak/>
              <w:t>Софинансирование мероприятий на закупку спортивного оборудования для специализированных детско-юношеских спортивных школ и училищ олимпийского резерва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09300L4950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На исполнение </w:t>
            </w:r>
            <w:r>
              <w:lastRenderedPageBreak/>
              <w:t>расходного обязательства по закупке спортивного оборудования для специализированных детско-юношеских спортивных школ олимпийского резерва и училищ олимпийского резерва в рамках федеральной субсидии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Мероприятие 3.9. Закупка спортивного оборудования для специализированных детско-юношеских спортивных школ и училищ олимпийского резерва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09300R4950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Доля нового спортивного оборудования в имуществе спортивных школ и училищ олимпийского резерва - 47%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Мероприятие 3.10. Создание новых и поддержка действующих спортивных клубов по месту жительства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301A8" w:rsidRDefault="005301A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301A8" w:rsidRDefault="005301A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74" w:type="dxa"/>
          </w:tcPr>
          <w:p w:rsidR="005301A8" w:rsidRDefault="005301A8">
            <w:pPr>
              <w:pStyle w:val="ConsPlusNormal"/>
              <w:jc w:val="center"/>
            </w:pPr>
            <w:r>
              <w:t>0930074180</w:t>
            </w:r>
          </w:p>
        </w:tc>
        <w:tc>
          <w:tcPr>
            <w:tcW w:w="484" w:type="dxa"/>
          </w:tcPr>
          <w:p w:rsidR="005301A8" w:rsidRDefault="005301A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6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Прирост численности занимающихся физической культурой и спортом в учреждениях и организациях по месту жительства города Ачинска - 250 человек</w:t>
            </w: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8326,4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17932,9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  <w:tr w:rsidR="005301A8">
        <w:tc>
          <w:tcPr>
            <w:tcW w:w="454" w:type="dxa"/>
          </w:tcPr>
          <w:p w:rsidR="005301A8" w:rsidRDefault="005301A8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  <w:r>
              <w:t xml:space="preserve">администрация города </w:t>
            </w:r>
            <w:r>
              <w:lastRenderedPageBreak/>
              <w:t>Ачинска</w:t>
            </w:r>
          </w:p>
        </w:tc>
        <w:tc>
          <w:tcPr>
            <w:tcW w:w="171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9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60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147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484" w:type="dxa"/>
          </w:tcPr>
          <w:p w:rsidR="005301A8" w:rsidRDefault="005301A8">
            <w:pPr>
              <w:pStyle w:val="ConsPlusNormal"/>
            </w:pP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8326,4</w:t>
            </w:r>
          </w:p>
        </w:tc>
        <w:tc>
          <w:tcPr>
            <w:tcW w:w="784" w:type="dxa"/>
          </w:tcPr>
          <w:p w:rsidR="005301A8" w:rsidRDefault="005301A8">
            <w:pPr>
              <w:pStyle w:val="ConsPlusNormal"/>
              <w:jc w:val="center"/>
            </w:pPr>
            <w:r>
              <w:t>9149,4</w:t>
            </w:r>
          </w:p>
        </w:tc>
        <w:tc>
          <w:tcPr>
            <w:tcW w:w="664" w:type="dxa"/>
          </w:tcPr>
          <w:p w:rsidR="005301A8" w:rsidRDefault="005301A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904" w:type="dxa"/>
          </w:tcPr>
          <w:p w:rsidR="005301A8" w:rsidRDefault="005301A8">
            <w:pPr>
              <w:pStyle w:val="ConsPlusNormal"/>
              <w:jc w:val="center"/>
            </w:pPr>
            <w:r>
              <w:t>18007,6</w:t>
            </w:r>
          </w:p>
        </w:tc>
        <w:tc>
          <w:tcPr>
            <w:tcW w:w="2324" w:type="dxa"/>
          </w:tcPr>
          <w:p w:rsidR="005301A8" w:rsidRDefault="005301A8">
            <w:pPr>
              <w:pStyle w:val="ConsPlusNormal"/>
            </w:pPr>
          </w:p>
        </w:tc>
      </w:tr>
    </w:tbl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jc w:val="both"/>
      </w:pPr>
    </w:p>
    <w:p w:rsidR="005301A8" w:rsidRDefault="005301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DD2" w:rsidRDefault="006E4DD2">
      <w:bookmarkStart w:id="14" w:name="_GoBack"/>
      <w:bookmarkEnd w:id="14"/>
    </w:p>
    <w:sectPr w:rsidR="006E4DD2" w:rsidSect="00DA2A3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8"/>
    <w:rsid w:val="005301A8"/>
    <w:rsid w:val="006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01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01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EA29D4A46ECD2286561A22CC873112D29953D7C13168BEA0EC8B318E0B6E5D00EF50D614918D1BEF8EFA188252A1FF4728BA90B5E08E5F3B0FF7DEo0J7F" TargetMode="External"/><Relationship Id="rId18" Type="http://schemas.openxmlformats.org/officeDocument/2006/relationships/hyperlink" Target="consultantplus://offline/ref=01EA29D4A46ECD2286561A22CC873112D29953D7C1306DBAAAED8B318E0B6E5D00EF50D614918D1BEF8EFA188252A1FF4728BA90B5E08E5F3B0FF7DEo0J7F" TargetMode="External"/><Relationship Id="rId26" Type="http://schemas.openxmlformats.org/officeDocument/2006/relationships/hyperlink" Target="consultantplus://offline/ref=01EA29D4A46ECD2286561A22CC873112D29953D7C13B6CBEA4E78B318E0B6E5D00EF50D614918D1BEF8EFA188252A1FF4728BA90B5E08E5F3B0FF7DEo0J7F" TargetMode="External"/><Relationship Id="rId39" Type="http://schemas.openxmlformats.org/officeDocument/2006/relationships/hyperlink" Target="consultantplus://offline/ref=01EA29D4A46ECD2286561A22CC873112D29953D7C13B6AB8A3EC8B318E0B6E5D00EF50D614918D1BEF8EFA188252A1FF4728BA90B5E08E5F3B0FF7DEo0J7F" TargetMode="External"/><Relationship Id="rId21" Type="http://schemas.openxmlformats.org/officeDocument/2006/relationships/hyperlink" Target="consultantplus://offline/ref=01EA29D4A46ECD2286561A22CC873112D29953D7C13066BBABE68B318E0B6E5D00EF50D614918D1BEF8EFA188252A1FF4728BA90B5E08E5F3B0FF7DEo0J7F" TargetMode="External"/><Relationship Id="rId34" Type="http://schemas.openxmlformats.org/officeDocument/2006/relationships/hyperlink" Target="consultantplus://offline/ref=01EA29D4A46ECD2286561A22CC873112D29953D7C13466BCA4ED8B318E0B6E5D00EF50D614918D1BEF8EFA188252A1FF4728BA90B5E08E5F3B0FF7DEo0J7F" TargetMode="External"/><Relationship Id="rId42" Type="http://schemas.openxmlformats.org/officeDocument/2006/relationships/hyperlink" Target="consultantplus://offline/ref=01EA29D4A46ECD228656042FDAEB6E1DD39B0CD8C73A64ECFFB18D66D15B680840AF568357D5811CE985AE49C30CF8AC0A63B692A2FC8F5Eo2JCF" TargetMode="External"/><Relationship Id="rId47" Type="http://schemas.openxmlformats.org/officeDocument/2006/relationships/hyperlink" Target="consultantplus://offline/ref=01EA29D4A46ECD2286561A22CC873112D29953D7C9346FB8A4EED63B8652625F07E00FC113D8811AEF8AFB1F8C0DA4EA5670B59BA2FF8F41270DF6oDJ6F" TargetMode="External"/><Relationship Id="rId50" Type="http://schemas.openxmlformats.org/officeDocument/2006/relationships/hyperlink" Target="consultantplus://offline/ref=01EA29D4A46ECD2286561A22CC873112D29953D7C2336DBFA3E58B318E0B6E5D00EF50D614918D1BEF8EFA188252A1FF4728BA90B5E08E5F3B0FF7DEo0J7F" TargetMode="External"/><Relationship Id="rId55" Type="http://schemas.openxmlformats.org/officeDocument/2006/relationships/hyperlink" Target="consultantplus://offline/ref=01EA29D4A46ECD228656042FDAEB6E1DD0960CDFC83664ECFFB18D66D15B680852AF0E8F55DC9E1BEF90F81886o5J0F" TargetMode="External"/><Relationship Id="rId63" Type="http://schemas.openxmlformats.org/officeDocument/2006/relationships/hyperlink" Target="consultantplus://offline/ref=01EA29D4A46ECD228656042FDAEB6E1DD29209DBC73364ECFFB18D66D15B680852AF0E8F55DC9E1BEF90F81886o5J0F" TargetMode="External"/><Relationship Id="rId68" Type="http://schemas.openxmlformats.org/officeDocument/2006/relationships/hyperlink" Target="consultantplus://offline/ref=01EA29D4A46ECD2286561A22CC873112D29953D7C2336DBFA3E58B318E0B6E5D00EF50D614918D1BEF8EFB188152A1FF4728BA90B5E08E5F3B0FF7DEo0J7F" TargetMode="External"/><Relationship Id="rId7" Type="http://schemas.openxmlformats.org/officeDocument/2006/relationships/hyperlink" Target="consultantplus://offline/ref=01EA29D4A46ECD2286561A22CC873112D29953D7C13368BCA1E28B318E0B6E5D00EF50D614918D1BEF8EFA188252A1FF4728BA90B5E08E5F3B0FF7DEo0J7F" TargetMode="External"/><Relationship Id="rId71" Type="http://schemas.openxmlformats.org/officeDocument/2006/relationships/hyperlink" Target="consultantplus://offline/ref=01EA29D4A46ECD2286561A22CC873112D29953D7C2336DBFA3E58B318E0B6E5D00EF50D614918D1BEF8EFB188052A1FF4728BA90B5E08E5F3B0FF7DEo0J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EA29D4A46ECD2286561A22CC873112D29953D7C1306DBAAAE48B318E0B6E5D00EF50D614918D1BEF8EFA188252A1FF4728BA90B5E08E5F3B0FF7DEo0J7F" TargetMode="External"/><Relationship Id="rId29" Type="http://schemas.openxmlformats.org/officeDocument/2006/relationships/hyperlink" Target="consultantplus://offline/ref=01EA29D4A46ECD2286561A22CC873112D29953D7C13569B2A4E18B318E0B6E5D00EF50D614918D1BEF8EFA188252A1FF4728BA90B5E08E5F3B0FF7DEo0J7F" TargetMode="External"/><Relationship Id="rId11" Type="http://schemas.openxmlformats.org/officeDocument/2006/relationships/hyperlink" Target="consultantplus://offline/ref=01EA29D4A46ECD2286561A22CC873112D29953D7C1326DBDA2ED8B318E0B6E5D00EF50D614918D1BEF8EFA188252A1FF4728BA90B5E08E5F3B0FF7DEo0J7F" TargetMode="External"/><Relationship Id="rId24" Type="http://schemas.openxmlformats.org/officeDocument/2006/relationships/hyperlink" Target="consultantplus://offline/ref=01EA29D4A46ECD2286561A22CC873112D29953D7C1376CB8A4EC8B318E0B6E5D00EF50D614918D1BEF8EFA188252A1FF4728BA90B5E08E5F3B0FF7DEo0J7F" TargetMode="External"/><Relationship Id="rId32" Type="http://schemas.openxmlformats.org/officeDocument/2006/relationships/hyperlink" Target="consultantplus://offline/ref=01EA29D4A46ECD2286561A22CC873112D29953D7C1346AB2A7E28B318E0B6E5D00EF50D614918D1BEF8EFA188252A1FF4728BA90B5E08E5F3B0FF7DEo0J7F" TargetMode="External"/><Relationship Id="rId37" Type="http://schemas.openxmlformats.org/officeDocument/2006/relationships/hyperlink" Target="consultantplus://offline/ref=01EA29D4A46ECD2286561A22CC873112D29953D7C13B6ABCA6E68B318E0B6E5D00EF50D614918D1BEF8EFA188252A1FF4728BA90B5E08E5F3B0FF7DEo0J7F" TargetMode="External"/><Relationship Id="rId40" Type="http://schemas.openxmlformats.org/officeDocument/2006/relationships/hyperlink" Target="consultantplus://offline/ref=01EA29D4A46ECD2286561A22CC873112D29953D7C13A66BCA4E78B318E0B6E5D00EF50D614918D1BEF8EFA188252A1FF4728BA90B5E08E5F3B0FF7DEo0J7F" TargetMode="External"/><Relationship Id="rId45" Type="http://schemas.openxmlformats.org/officeDocument/2006/relationships/hyperlink" Target="consultantplus://offline/ref=01EA29D4A46ECD2286561A22CC873112D29953D7C2336EB9A4E08B318E0B6E5D00EF50D60691D517ED87E4198747F7AE02o7J4F" TargetMode="External"/><Relationship Id="rId53" Type="http://schemas.openxmlformats.org/officeDocument/2006/relationships/hyperlink" Target="consultantplus://offline/ref=01EA29D4A46ECD2286561A22CC873112D29953D7C2336DBFA3E58B318E0B6E5D00EF50D614918D1BEF8EFA188152A1FF4728BA90B5E08E5F3B0FF7DEo0J7F" TargetMode="External"/><Relationship Id="rId58" Type="http://schemas.openxmlformats.org/officeDocument/2006/relationships/hyperlink" Target="consultantplus://offline/ref=01EA29D4A46ECD2286561A22CC873112D29953D7C2336DBFA3E58B318E0B6E5D00EF50D614918D1BEF8EFA1C8452A1FF4728BA90B5E08E5F3B0FF7DEo0J7F" TargetMode="External"/><Relationship Id="rId66" Type="http://schemas.openxmlformats.org/officeDocument/2006/relationships/hyperlink" Target="consultantplus://offline/ref=01EA29D4A46ECD2286561A22CC873112D29953D7C2336DBFA3E58B318E0B6E5D00EF50D614918D1BEF8EFA1F8152A1FF4728BA90B5E08E5F3B0FF7DEo0J7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EA29D4A46ECD2286561A22CC873112D29953D7C13167BEA4E48B318E0B6E5D00EF50D614918D1BEF8EFA188252A1FF4728BA90B5E08E5F3B0FF7DEo0J7F" TargetMode="External"/><Relationship Id="rId23" Type="http://schemas.openxmlformats.org/officeDocument/2006/relationships/hyperlink" Target="consultantplus://offline/ref=01EA29D4A46ECD2286561A22CC873112D29953D7C1376DB9A5E28B318E0B6E5D00EF50D614918D1BEF8EFA188252A1FF4728BA90B5E08E5F3B0FF7DEo0J7F" TargetMode="External"/><Relationship Id="rId28" Type="http://schemas.openxmlformats.org/officeDocument/2006/relationships/hyperlink" Target="consultantplus://offline/ref=01EA29D4A46ECD2286561A22CC873112D29953D7C13569B2A4E68B318E0B6E5D00EF50D614918D1BEF8EFA188252A1FF4728BA90B5E08E5F3B0FF7DEo0J7F" TargetMode="External"/><Relationship Id="rId36" Type="http://schemas.openxmlformats.org/officeDocument/2006/relationships/hyperlink" Target="consultantplus://offline/ref=01EA29D4A46ECD2286561A22CC873112D29953D7C13B6DBFA2E28B318E0B6E5D00EF50D614918D1BEF8EFA188252A1FF4728BA90B5E08E5F3B0FF7DEo0J7F" TargetMode="External"/><Relationship Id="rId49" Type="http://schemas.openxmlformats.org/officeDocument/2006/relationships/hyperlink" Target="consultantplus://offline/ref=01EA29D4A46ECD2286561A22CC873112D29953D7C13A66BCA4E78B318E0B6E5D00EF50D614918D1BEF8EFA188252A1FF4728BA90B5E08E5F3B0FF7DEo0J7F" TargetMode="External"/><Relationship Id="rId57" Type="http://schemas.openxmlformats.org/officeDocument/2006/relationships/hyperlink" Target="consultantplus://offline/ref=01EA29D4A46ECD228656042FDAEB6E1DD2920DD8C23464ECFFB18D66D15B680852AF0E8F55DC9E1BEF90F81886o5J0F" TargetMode="External"/><Relationship Id="rId61" Type="http://schemas.openxmlformats.org/officeDocument/2006/relationships/hyperlink" Target="consultantplus://offline/ref=01EA29D4A46ECD2286561A22CC873112D29953D7C2336DBFA3E58B318E0B6E5D00EF50D614918D1BEF8EFA1C8252A1FF4728BA90B5E08E5F3B0FF7DEo0J7F" TargetMode="External"/><Relationship Id="rId10" Type="http://schemas.openxmlformats.org/officeDocument/2006/relationships/hyperlink" Target="consultantplus://offline/ref=01EA29D4A46ECD2286561A22CC873112D29953D7C1326EB9A2E28B318E0B6E5D00EF50D614918D1BEF8EFA188252A1FF4728BA90B5E08E5F3B0FF7DEo0J7F" TargetMode="External"/><Relationship Id="rId19" Type="http://schemas.openxmlformats.org/officeDocument/2006/relationships/hyperlink" Target="consultantplus://offline/ref=01EA29D4A46ECD2286561A22CC873112D29953D7C1306BB3A5ED8B318E0B6E5D00EF50D614918D1BEF8EFA188252A1FF4728BA90B5E08E5F3B0FF7DEo0J7F" TargetMode="External"/><Relationship Id="rId31" Type="http://schemas.openxmlformats.org/officeDocument/2006/relationships/hyperlink" Target="consultantplus://offline/ref=01EA29D4A46ECD2286561A22CC873112D29953D7C1346CB9A5E18B318E0B6E5D00EF50D614918D1BEF8EFA188252A1FF4728BA90B5E08E5F3B0FF7DEo0J7F" TargetMode="External"/><Relationship Id="rId44" Type="http://schemas.openxmlformats.org/officeDocument/2006/relationships/hyperlink" Target="consultantplus://offline/ref=01EA29D4A46ECD2286561A22CC873112D29953D7C1376BBFA7E08B318E0B6E5D00EF50D60691D517ED87E4198747F7AE02o7J4F" TargetMode="External"/><Relationship Id="rId52" Type="http://schemas.openxmlformats.org/officeDocument/2006/relationships/hyperlink" Target="consultantplus://offline/ref=01EA29D4A46ECD2286561A22CC873112D29953D7C2336EB9A4E08B318E0B6E5D00EF50D60691D517ED87E4198747F7AE02o7J4F" TargetMode="External"/><Relationship Id="rId60" Type="http://schemas.openxmlformats.org/officeDocument/2006/relationships/hyperlink" Target="consultantplus://offline/ref=01EA29D4A46ECD2286561A22CC873112D29953D7C2326EB2AAE28B318E0B6E5D00EF50D614918D1BEF8EF8188652A1FF4728BA90B5E08E5F3B0FF7DEo0J7F" TargetMode="External"/><Relationship Id="rId65" Type="http://schemas.openxmlformats.org/officeDocument/2006/relationships/hyperlink" Target="consultantplus://offline/ref=01EA29D4A46ECD2286561A22CC873112D29953D7C2336DBFA3E58B318E0B6E5D00EF50D614918D1BEF8EFA1F8152A1FF4728BA90B5E08E5F3B0FF7DEo0J7F" TargetMode="External"/><Relationship Id="rId73" Type="http://schemas.openxmlformats.org/officeDocument/2006/relationships/hyperlink" Target="consultantplus://offline/ref=01EA29D4A46ECD2286561A22CC873112D29953D7C2336DBFA3E58B318E0B6E5D00EF50D614918D1BEF8EFB1B8052A1FF4728BA90B5E08E5F3B0FF7DEo0J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EA29D4A46ECD2286561A22CC873112D29953D7C13366B2A5E78B318E0B6E5D00EF50D614918D1BEF8EFA188252A1FF4728BA90B5E08E5F3B0FF7DEo0J7F" TargetMode="External"/><Relationship Id="rId14" Type="http://schemas.openxmlformats.org/officeDocument/2006/relationships/hyperlink" Target="consultantplus://offline/ref=01EA29D4A46ECD2286561A22CC873112D29953D7C13167B2A2E48B318E0B6E5D00EF50D614918D1BEF8EFA188252A1FF4728BA90B5E08E5F3B0FF7DEo0J7F" TargetMode="External"/><Relationship Id="rId22" Type="http://schemas.openxmlformats.org/officeDocument/2006/relationships/hyperlink" Target="consultantplus://offline/ref=01EA29D4A46ECD2286561A22CC873112D29953D7C1376FBAA4ED8B318E0B6E5D00EF50D614918D1BEF8EFA188252A1FF4728BA90B5E08E5F3B0FF7DEo0J7F" TargetMode="External"/><Relationship Id="rId27" Type="http://schemas.openxmlformats.org/officeDocument/2006/relationships/hyperlink" Target="consultantplus://offline/ref=01EA29D4A46ECD2286561A22CC873112D29953D7C1376AB9AAE08B318E0B6E5D00EF50D614918D1BEF8EFA188252A1FF4728BA90B5E08E5F3B0FF7DEo0J7F" TargetMode="External"/><Relationship Id="rId30" Type="http://schemas.openxmlformats.org/officeDocument/2006/relationships/hyperlink" Target="consultantplus://offline/ref=01EA29D4A46ECD2286561A22CC873112D29953D7C13568B9A2E38B318E0B6E5D00EF50D614918D1BEF8EFA188252A1FF4728BA90B5E08E5F3B0FF7DEo0J7F" TargetMode="External"/><Relationship Id="rId35" Type="http://schemas.openxmlformats.org/officeDocument/2006/relationships/hyperlink" Target="consultantplus://offline/ref=01EA29D4A46ECD2286561A22CC873112D29953D7C23367B3A5E38B318E0B6E5D00EF50D614918D1BEF8EFA188252A1FF4728BA90B5E08E5F3B0FF7DEo0J7F" TargetMode="External"/><Relationship Id="rId43" Type="http://schemas.openxmlformats.org/officeDocument/2006/relationships/hyperlink" Target="consultantplus://offline/ref=01EA29D4A46ECD228656042FDAEB6E1DD29209DBC93064ECFFB18D66D15B680840AF568357D68212EE85AE49C30CF8AC0A63B692A2FC8F5Eo2JCF" TargetMode="External"/><Relationship Id="rId48" Type="http://schemas.openxmlformats.org/officeDocument/2006/relationships/hyperlink" Target="consultantplus://offline/ref=01EA29D4A46ECD2286561A22CC873112D29953D7C13167BEA4E48B318E0B6E5D00EF50D614918D1BEF8EFA188252A1FF4728BA90B5E08E5F3B0FF7DEo0J7F" TargetMode="External"/><Relationship Id="rId56" Type="http://schemas.openxmlformats.org/officeDocument/2006/relationships/hyperlink" Target="consultantplus://offline/ref=01EA29D4A46ECD228656042FDAEB6E1DD89208DAC03839E6F7E88164D654370D47BE56805ECB811AF18CFA19o8JEF" TargetMode="External"/><Relationship Id="rId64" Type="http://schemas.openxmlformats.org/officeDocument/2006/relationships/hyperlink" Target="consultantplus://offline/ref=01EA29D4A46ECD2286561A22CC873112D29953D7C2336DBFA3E58B318E0B6E5D00EF50D614918D1BEF8EFA1F8252A1FF4728BA90B5E08E5F3B0FF7DEo0J7F" TargetMode="External"/><Relationship Id="rId69" Type="http://schemas.openxmlformats.org/officeDocument/2006/relationships/hyperlink" Target="consultantplus://offline/ref=01EA29D4A46ECD2286561A22CC873112D29953D7C2326EB2AAE28B318E0B6E5D00EF50D614918D1BEF8EF8188652A1FF4728BA90B5E08E5F3B0FF7DEo0J7F" TargetMode="External"/><Relationship Id="rId8" Type="http://schemas.openxmlformats.org/officeDocument/2006/relationships/hyperlink" Target="consultantplus://offline/ref=01EA29D4A46ECD2286561A22CC873112D29953D7C13368BCA1ED8B318E0B6E5D00EF50D614918D1BEF8EFA188252A1FF4728BA90B5E08E5F3B0FF7DEo0J7F" TargetMode="External"/><Relationship Id="rId51" Type="http://schemas.openxmlformats.org/officeDocument/2006/relationships/hyperlink" Target="consultantplus://offline/ref=01EA29D4A46ECD228656042FDAEB6E1DD29209DBC93064ECFFB18D66D15B680840AF568357D68212EE85AE49C30CF8AC0A63B692A2FC8F5Eo2JCF" TargetMode="External"/><Relationship Id="rId72" Type="http://schemas.openxmlformats.org/officeDocument/2006/relationships/hyperlink" Target="consultantplus://offline/ref=01EA29D4A46ECD228656042FDAEB6E1DD29209DBC73364ECFFB18D66D15B680852AF0E8F55DC9E1BEF90F81886o5J0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1EA29D4A46ECD2286561A22CC873112D29953D7C1326CB8A0E28B318E0B6E5D00EF50D614918D1BEF8EFA188252A1FF4728BA90B5E08E5F3B0FF7DEo0J7F" TargetMode="External"/><Relationship Id="rId17" Type="http://schemas.openxmlformats.org/officeDocument/2006/relationships/hyperlink" Target="consultantplus://offline/ref=01EA29D4A46ECD2286561A22CC873112D29953D7C1306DBAAAE28B318E0B6E5D00EF50D614918D1BEF8EFA188252A1FF4728BA90B5E08E5F3B0FF7DEo0J7F" TargetMode="External"/><Relationship Id="rId25" Type="http://schemas.openxmlformats.org/officeDocument/2006/relationships/hyperlink" Target="consultantplus://offline/ref=01EA29D4A46ECD2286561A22CC873112D29953D7C1376CB2A4E08B318E0B6E5D00EF50D614918D1BEF8EFA188252A1FF4728BA90B5E08E5F3B0FF7DEo0J7F" TargetMode="External"/><Relationship Id="rId33" Type="http://schemas.openxmlformats.org/officeDocument/2006/relationships/hyperlink" Target="consultantplus://offline/ref=01EA29D4A46ECD2286561A22CC873112D29953D7C13469B2ABE18B318E0B6E5D00EF50D614918D1BEF8EFA188252A1FF4728BA90B5E08E5F3B0FF7DEo0J7F" TargetMode="External"/><Relationship Id="rId38" Type="http://schemas.openxmlformats.org/officeDocument/2006/relationships/hyperlink" Target="consultantplus://offline/ref=01EA29D4A46ECD2286561A22CC873112D29953D7C13B6BBCAAE28B318E0B6E5D00EF50D614918D1BEF8EFA188252A1FF4728BA90B5E08E5F3B0FF7DEo0J7F" TargetMode="External"/><Relationship Id="rId46" Type="http://schemas.openxmlformats.org/officeDocument/2006/relationships/hyperlink" Target="consultantplus://offline/ref=01EA29D4A46ECD2286561A22CC873112D29953D7C9346FB8A4EED63B8652625F07E00FC113D8811AEE8EFE1D8C0DA4EA5670B59BA2FF8F41270DF6oDJ6F" TargetMode="External"/><Relationship Id="rId59" Type="http://schemas.openxmlformats.org/officeDocument/2006/relationships/hyperlink" Target="consultantplus://offline/ref=01EA29D4A46ECD2286561A22CC873112D29953D7C2336DBFA3E58B318E0B6E5D00EF50D614918D1BEF8EFA1C8352A1FF4728BA90B5E08E5F3B0FF7DEo0J7F" TargetMode="External"/><Relationship Id="rId67" Type="http://schemas.openxmlformats.org/officeDocument/2006/relationships/hyperlink" Target="consultantplus://offline/ref=01EA29D4A46ECD228656042FDAEB6E1DD29209DBC73364ECFFB18D66D15B680852AF0E8F55DC9E1BEF90F81886o5J0F" TargetMode="External"/><Relationship Id="rId20" Type="http://schemas.openxmlformats.org/officeDocument/2006/relationships/hyperlink" Target="consultantplus://offline/ref=01EA29D4A46ECD2286561A22CC873112D29953D7C13069BFABEC8B318E0B6E5D00EF50D614918D1BEF8EFA188252A1FF4728BA90B5E08E5F3B0FF7DEo0J7F" TargetMode="External"/><Relationship Id="rId41" Type="http://schemas.openxmlformats.org/officeDocument/2006/relationships/hyperlink" Target="consultantplus://offline/ref=01EA29D4A46ECD2286561A22CC873112D29953D7C2336DBFA3E58B318E0B6E5D00EF50D614918D1BEF8EFA188252A1FF4728BA90B5E08E5F3B0FF7DEo0J7F" TargetMode="External"/><Relationship Id="rId54" Type="http://schemas.openxmlformats.org/officeDocument/2006/relationships/hyperlink" Target="consultantplus://offline/ref=01EA29D4A46ECD228656042FDAEB6E1DD3930FD2C33164ECFFB18D66D15B680840AF568357D5801AE785AE49C30CF8AC0A63B692A2FC8F5Eo2JCF" TargetMode="External"/><Relationship Id="rId62" Type="http://schemas.openxmlformats.org/officeDocument/2006/relationships/hyperlink" Target="consultantplus://offline/ref=01EA29D4A46ECD2286561A22CC873112D29953D7C2336DBFA3E58B318E0B6E5D00EF50D614918D1BEF8EFA1C8252A1FF4728BA90B5E08E5F3B0FF7DEo0J7F" TargetMode="External"/><Relationship Id="rId70" Type="http://schemas.openxmlformats.org/officeDocument/2006/relationships/hyperlink" Target="consultantplus://offline/ref=01EA29D4A46ECD2286561A22CC873112D29953D7C2336DBFA3E58B318E0B6E5D00EF50D614918D1BEF8EFB188052A1FF4728BA90B5E08E5F3B0FF7DEo0J7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A29D4A46ECD2286561A22CC873112D29953D7C13369BEA1E58B318E0B6E5D00EF50D614918D1BEF8EFA188252A1FF4728BA90B5E08E5F3B0FF7DEo0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15026</Words>
  <Characters>85653</Characters>
  <Application>Microsoft Office Word</Application>
  <DocSecurity>0</DocSecurity>
  <Lines>713</Lines>
  <Paragraphs>200</Paragraphs>
  <ScaleCrop>false</ScaleCrop>
  <Company/>
  <LinksUpToDate>false</LinksUpToDate>
  <CharactersWithSpaces>100479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2019-10-29T05:09:00Z</dcterms:created>
  <dcterms:modified xsi:type="dcterms:W3CDTF">2019-10-29T05:09:00Z</dcterms:modified>
</cp:coreProperties>
</file>