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0" w:rsidRDefault="00E967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67C0" w:rsidRDefault="00E967C0">
      <w:pPr>
        <w:pStyle w:val="ConsPlusNormal"/>
        <w:jc w:val="both"/>
        <w:outlineLvl w:val="0"/>
      </w:pPr>
    </w:p>
    <w:p w:rsidR="00E967C0" w:rsidRDefault="00E967C0">
      <w:pPr>
        <w:pStyle w:val="ConsPlusTitle"/>
        <w:jc w:val="center"/>
        <w:outlineLvl w:val="0"/>
      </w:pPr>
      <w:r>
        <w:t>АДМИНИСТРАЦИЯ ГОРОДА АЧИНСКА</w:t>
      </w:r>
    </w:p>
    <w:p w:rsidR="00E967C0" w:rsidRDefault="00E967C0">
      <w:pPr>
        <w:pStyle w:val="ConsPlusTitle"/>
        <w:jc w:val="center"/>
      </w:pPr>
      <w:r>
        <w:t>КРАСНОЯРСКОГО КРАЯ</w:t>
      </w:r>
    </w:p>
    <w:p w:rsidR="00E967C0" w:rsidRDefault="00E967C0">
      <w:pPr>
        <w:pStyle w:val="ConsPlusTitle"/>
        <w:jc w:val="center"/>
      </w:pPr>
    </w:p>
    <w:p w:rsidR="00E967C0" w:rsidRDefault="00E967C0">
      <w:pPr>
        <w:pStyle w:val="ConsPlusTitle"/>
        <w:jc w:val="center"/>
      </w:pPr>
      <w:r>
        <w:t>ПОСТАНОВЛЕНИЕ</w:t>
      </w:r>
    </w:p>
    <w:p w:rsidR="00E967C0" w:rsidRDefault="00E967C0">
      <w:pPr>
        <w:pStyle w:val="ConsPlusTitle"/>
        <w:jc w:val="center"/>
      </w:pPr>
      <w:r>
        <w:t>от 30 сентября 2013 г. N 323-п</w:t>
      </w:r>
    </w:p>
    <w:p w:rsidR="00E967C0" w:rsidRDefault="00E967C0">
      <w:pPr>
        <w:pStyle w:val="ConsPlusTitle"/>
        <w:jc w:val="center"/>
      </w:pPr>
    </w:p>
    <w:p w:rsidR="00E967C0" w:rsidRDefault="00E967C0">
      <w:pPr>
        <w:pStyle w:val="ConsPlusTitle"/>
        <w:jc w:val="center"/>
      </w:pPr>
      <w:r>
        <w:t>ОБ УТВЕРЖДЕНИИ МУНИЦИПАЛЬНОЙ ПРОГРАММЫ ГОРОДА</w:t>
      </w:r>
    </w:p>
    <w:p w:rsidR="00E967C0" w:rsidRDefault="00E967C0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E967C0" w:rsidRDefault="00E967C0">
      <w:pPr>
        <w:pStyle w:val="ConsPlusTitle"/>
        <w:jc w:val="center"/>
      </w:pPr>
      <w:r>
        <w:t>ОТ ЧРЕЗВЫЧАЙНЫХ СИТУАЦИЙ ПРИРОДНОГО И ТЕХНОГЕННОГО</w:t>
      </w:r>
    </w:p>
    <w:p w:rsidR="00E967C0" w:rsidRDefault="00E967C0">
      <w:pPr>
        <w:pStyle w:val="ConsPlusTitle"/>
        <w:jc w:val="center"/>
      </w:pPr>
      <w:r>
        <w:t>ХАРАКТЕРА"</w:t>
      </w:r>
    </w:p>
    <w:p w:rsidR="00E967C0" w:rsidRDefault="00E967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7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8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10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1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2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3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5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7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18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E967C0" w:rsidRDefault="00E967C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</w:pPr>
      <w:r>
        <w:t>Исполняющий полномочия</w:t>
      </w:r>
    </w:p>
    <w:p w:rsidR="00E967C0" w:rsidRDefault="00E967C0">
      <w:pPr>
        <w:pStyle w:val="ConsPlusNormal"/>
        <w:jc w:val="right"/>
      </w:pPr>
      <w:r>
        <w:t>Главы Администрации</w:t>
      </w:r>
    </w:p>
    <w:p w:rsidR="00E967C0" w:rsidRDefault="00E967C0">
      <w:pPr>
        <w:pStyle w:val="ConsPlusNormal"/>
        <w:jc w:val="right"/>
      </w:pPr>
      <w:r>
        <w:t>города Ачинска</w:t>
      </w:r>
    </w:p>
    <w:p w:rsidR="00E967C0" w:rsidRDefault="00E967C0">
      <w:pPr>
        <w:pStyle w:val="ConsPlusNormal"/>
        <w:jc w:val="right"/>
      </w:pPr>
      <w:r>
        <w:t>П.Я.ХОХЛОВ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0"/>
      </w:pPr>
      <w:r>
        <w:t>Приложение</w:t>
      </w:r>
    </w:p>
    <w:p w:rsidR="00E967C0" w:rsidRDefault="00E967C0">
      <w:pPr>
        <w:pStyle w:val="ConsPlusNormal"/>
        <w:jc w:val="right"/>
      </w:pPr>
      <w:r>
        <w:t>к Постановлению</w:t>
      </w:r>
    </w:p>
    <w:p w:rsidR="00E967C0" w:rsidRDefault="00E967C0">
      <w:pPr>
        <w:pStyle w:val="ConsPlusNormal"/>
        <w:jc w:val="right"/>
      </w:pPr>
      <w:r>
        <w:t>Администрации города Ачинска</w:t>
      </w:r>
    </w:p>
    <w:p w:rsidR="00E967C0" w:rsidRDefault="00E967C0">
      <w:pPr>
        <w:pStyle w:val="ConsPlusNormal"/>
        <w:jc w:val="right"/>
      </w:pPr>
      <w:r>
        <w:t>от 30 сентября 2013 г. N 323-п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Title"/>
        <w:jc w:val="center"/>
      </w:pPr>
      <w:bookmarkStart w:id="0" w:name="P38"/>
      <w:bookmarkEnd w:id="0"/>
      <w:r>
        <w:lastRenderedPageBreak/>
        <w:t>МУНИЦИПАЛЬНАЯ ПРОГРАММА</w:t>
      </w:r>
    </w:p>
    <w:p w:rsidR="00E967C0" w:rsidRDefault="00E967C0">
      <w:pPr>
        <w:pStyle w:val="ConsPlusTitle"/>
        <w:jc w:val="center"/>
      </w:pPr>
      <w:r>
        <w:t>ГОРОДА АЧИНСКА "ЗАЩИТА НАСЕЛЕНИЯ И ТЕРРИТОРИЙ ГОРОДА</w:t>
      </w:r>
    </w:p>
    <w:p w:rsidR="00E967C0" w:rsidRDefault="00E967C0">
      <w:pPr>
        <w:pStyle w:val="ConsPlusTitle"/>
        <w:jc w:val="center"/>
      </w:pPr>
      <w:r>
        <w:t>АЧИНСКА ОТ ЧРЕЗВЫЧАЙНЫХ СИТУАЦИЙ ПРИРОДНОГО</w:t>
      </w:r>
    </w:p>
    <w:p w:rsidR="00E967C0" w:rsidRDefault="00E967C0">
      <w:pPr>
        <w:pStyle w:val="ConsPlusTitle"/>
        <w:jc w:val="center"/>
      </w:pPr>
      <w:r>
        <w:t>И ТЕХНОГЕННОГО ХАРАКТЕРА"</w:t>
      </w:r>
    </w:p>
    <w:p w:rsidR="00E967C0" w:rsidRDefault="00E967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20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21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1. ПАСПОРТ</w:t>
      </w:r>
    </w:p>
    <w:p w:rsidR="00E967C0" w:rsidRDefault="00E967C0">
      <w:pPr>
        <w:pStyle w:val="ConsPlusNormal"/>
        <w:jc w:val="center"/>
      </w:pPr>
      <w:r>
        <w:t>МУНИЦИПАЛЬНОЙ ПРОГРАММЫ ГОРОДА АЧИНСКА</w:t>
      </w:r>
    </w:p>
    <w:p w:rsidR="00E967C0" w:rsidRDefault="00E967C0">
      <w:pPr>
        <w:pStyle w:val="ConsPlusNormal"/>
        <w:jc w:val="center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center"/>
      </w:pPr>
      <w:r>
        <w:t>ОТ ЧРЕЗВЫЧАЙНЫХ СИТУАЦИЙ ПРИРОДНОГО</w:t>
      </w:r>
    </w:p>
    <w:p w:rsidR="00E967C0" w:rsidRDefault="00E967C0">
      <w:pPr>
        <w:pStyle w:val="ConsPlusNormal"/>
        <w:jc w:val="center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sectPr w:rsidR="00E967C0" w:rsidSect="000F5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lastRenderedPageBreak/>
              <w:t>Наименование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(далее - программа)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Федерации, 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30.08.2013 N 297-п "Об утверждении перечня муниципальных программ города Ачинска", 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Муниципальное казенное учреждение "Управление по делам гражданской обороны, чрезвычайным ситуациям и пожарной безопасности города Ачинска" (далее - МКУ "Управление ГО, ЧС и ПБ")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Администрация города Ачинска (управление жилищно-коммунального хозяйства) (далее - Администрация города Ачинска (управление ЖКХ)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>Задача 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lastRenderedPageBreak/>
              <w:t>2014 - 2017 годы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hyperlink w:anchor="P22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значений по годам ее реализации, </w:t>
            </w:r>
            <w:hyperlink w:anchor="P338" w:history="1">
              <w:r>
                <w:rPr>
                  <w:color w:val="0000FF"/>
                </w:rPr>
                <w:t>значения</w:t>
              </w:r>
            </w:hyperlink>
            <w:r>
              <w:t xml:space="preserve"> целевых показателей на долгосрочный период (приложения N 1, 2 к настоящему паспорту)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E967C0" w:rsidRDefault="00E967C0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 от общей численности данной категории;</w:t>
            </w:r>
          </w:p>
          <w:p w:rsidR="00E967C0" w:rsidRDefault="00E967C0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E967C0" w:rsidRDefault="00E967C0">
            <w:pPr>
              <w:pStyle w:val="ConsPlusNormal"/>
            </w:pPr>
            <w:r>
              <w:t xml:space="preserve">- уровень готовности противопожарного водоснабжения к использованию от общего количества пожарных гидрантов (представлены в </w:t>
            </w:r>
            <w:hyperlink w:anchor="P223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, </w:t>
            </w:r>
            <w:hyperlink w:anchor="P338" w:history="1">
              <w:r>
                <w:rPr>
                  <w:color w:val="0000FF"/>
                </w:rPr>
                <w:t>2</w:t>
              </w:r>
            </w:hyperlink>
            <w:r>
              <w:t xml:space="preserve"> к паспорту программы)</w:t>
            </w:r>
          </w:p>
        </w:tc>
      </w:tr>
      <w:tr w:rsidR="00E967C0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967C0" w:rsidRDefault="00E967C0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0" w:type="dxa"/>
            <w:tcBorders>
              <w:bottom w:val="nil"/>
            </w:tcBorders>
          </w:tcPr>
          <w:p w:rsidR="00E967C0" w:rsidRDefault="00E967C0">
            <w:pPr>
              <w:pStyle w:val="ConsPlusNormal"/>
            </w:pPr>
            <w:r>
              <w:t>Общий объем финансирования - 115507,9 тыс. рублей:</w:t>
            </w:r>
          </w:p>
          <w:p w:rsidR="00E967C0" w:rsidRDefault="00E967C0">
            <w:pPr>
              <w:pStyle w:val="ConsPlusNormal"/>
            </w:pPr>
            <w:r>
              <w:t>2014 год - 28026,7 тыс. рублей,</w:t>
            </w:r>
          </w:p>
          <w:p w:rsidR="00E967C0" w:rsidRDefault="00E967C0">
            <w:pPr>
              <w:pStyle w:val="ConsPlusNormal"/>
            </w:pPr>
            <w:r>
              <w:t>2015 год - 29508,0 тыс. рублей,</w:t>
            </w:r>
          </w:p>
          <w:p w:rsidR="00E967C0" w:rsidRDefault="00E967C0">
            <w:pPr>
              <w:pStyle w:val="ConsPlusNormal"/>
            </w:pPr>
            <w:r>
              <w:t>2016 год - 29375,3 тыс. рублей,</w:t>
            </w:r>
          </w:p>
          <w:p w:rsidR="00E967C0" w:rsidRDefault="00E967C0">
            <w:pPr>
              <w:pStyle w:val="ConsPlusNormal"/>
            </w:pPr>
            <w:r>
              <w:t>2017 год - 28597,9 тыс. рублей,</w:t>
            </w:r>
          </w:p>
          <w:p w:rsidR="00E967C0" w:rsidRDefault="00E967C0">
            <w:pPr>
              <w:pStyle w:val="ConsPlusNormal"/>
            </w:pPr>
            <w:r>
              <w:t>в том числе за счет средств местного бюджета - 115507,9 тыс. рублей:</w:t>
            </w:r>
          </w:p>
          <w:p w:rsidR="00E967C0" w:rsidRDefault="00E967C0">
            <w:pPr>
              <w:pStyle w:val="ConsPlusNormal"/>
            </w:pPr>
            <w:r>
              <w:t>2014 год - 28026,7 тыс. рублей,</w:t>
            </w:r>
          </w:p>
          <w:p w:rsidR="00E967C0" w:rsidRDefault="00E967C0">
            <w:pPr>
              <w:pStyle w:val="ConsPlusNormal"/>
            </w:pPr>
            <w:r>
              <w:t>2015 год - 29508,0 тыс. рублей,</w:t>
            </w:r>
          </w:p>
          <w:p w:rsidR="00E967C0" w:rsidRDefault="00E967C0">
            <w:pPr>
              <w:pStyle w:val="ConsPlusNormal"/>
            </w:pPr>
            <w:r>
              <w:t>2016 год - 29375,3 тыс. рублей,</w:t>
            </w:r>
          </w:p>
          <w:p w:rsidR="00E967C0" w:rsidRDefault="00E967C0">
            <w:pPr>
              <w:pStyle w:val="ConsPlusNormal"/>
            </w:pPr>
            <w:r>
              <w:t>2017 год - 28597,9 тыс. рублей</w:t>
            </w:r>
          </w:p>
        </w:tc>
      </w:tr>
      <w:tr w:rsidR="00E967C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E967C0" w:rsidRDefault="00E967C0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22.06.2015 N 227-п)</w:t>
            </w:r>
          </w:p>
        </w:tc>
      </w:tr>
      <w:tr w:rsidR="00E967C0">
        <w:tc>
          <w:tcPr>
            <w:tcW w:w="2268" w:type="dxa"/>
          </w:tcPr>
          <w:p w:rsidR="00E967C0" w:rsidRDefault="00E967C0">
            <w:pPr>
              <w:pStyle w:val="ConsPlusNormal"/>
            </w:pPr>
            <w:r>
              <w:t xml:space="preserve">Объекты капитального строительства муниципальной </w:t>
            </w:r>
            <w:r>
              <w:lastRenderedPageBreak/>
              <w:t>собственности г. Ачинска</w:t>
            </w:r>
          </w:p>
        </w:tc>
        <w:tc>
          <w:tcPr>
            <w:tcW w:w="7370" w:type="dxa"/>
          </w:tcPr>
          <w:p w:rsidR="00E967C0" w:rsidRDefault="00E967C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</w:tbl>
    <w:p w:rsidR="00E967C0" w:rsidRDefault="00E967C0">
      <w:pPr>
        <w:sectPr w:rsidR="00E967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67C0" w:rsidRDefault="00E967C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67C0" w:rsidRDefault="00E967C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967C0" w:rsidRDefault="00E967C0">
      <w:pPr>
        <w:pStyle w:val="ConsPlusNormal"/>
        <w:spacing w:before="280"/>
        <w:jc w:val="center"/>
        <w:outlineLvl w:val="1"/>
      </w:pPr>
      <w:r>
        <w:t>2.2. Характеристика текущего состояния гражданской</w:t>
      </w:r>
    </w:p>
    <w:p w:rsidR="00E967C0" w:rsidRDefault="00E967C0">
      <w:pPr>
        <w:pStyle w:val="ConsPlusNormal"/>
        <w:jc w:val="center"/>
      </w:pPr>
      <w:r>
        <w:t>обороны, чрезвычайных ситуаций и пожарной безопасности</w:t>
      </w:r>
    </w:p>
    <w:p w:rsidR="00E967C0" w:rsidRDefault="00E967C0">
      <w:pPr>
        <w:pStyle w:val="ConsPlusNormal"/>
        <w:jc w:val="center"/>
      </w:pPr>
      <w:r>
        <w:t>с указанием основных показателей социально-экономического</w:t>
      </w:r>
    </w:p>
    <w:p w:rsidR="00E967C0" w:rsidRDefault="00E967C0">
      <w:pPr>
        <w:pStyle w:val="ConsPlusNormal"/>
        <w:jc w:val="center"/>
      </w:pPr>
      <w:r>
        <w:t>развития города Ачинска и анализ социальных,</w:t>
      </w:r>
    </w:p>
    <w:p w:rsidR="00E967C0" w:rsidRDefault="00E967C0">
      <w:pPr>
        <w:pStyle w:val="ConsPlusNormal"/>
        <w:jc w:val="center"/>
      </w:pPr>
      <w:r>
        <w:t>финансово-экономических и прочих рисков реализации</w:t>
      </w:r>
    </w:p>
    <w:p w:rsidR="00E967C0" w:rsidRDefault="00E967C0">
      <w:pPr>
        <w:pStyle w:val="ConsPlusNormal"/>
        <w:jc w:val="center"/>
      </w:pPr>
      <w:r>
        <w:t>муниципальной 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17 объектов, имеющих категорию по гражданской обороне.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 в городе.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гражданской обороны) города.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10700 человек в городе Ачинске имеется фонд защитных сооружений, объединяющий 37 убежищ вместимостью 10500 человек и 1 противорадиационное укрытие (далее - ПРУ), вместимостью 200 человек.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Обеспеченность НРС убежищами составляет 100%.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Обеспеченность населения и личного состава формирований средствами индивидуальной защиты составляет: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всего населения - 45,202 тыс. чел./41%;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lastRenderedPageBreak/>
        <w:t>взрослого населения - 44,002 тыс. чел./73,8%;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детей от 1,5 до 7 лет - 0 тыс. чел./0%;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детей от 7 до 17 лет - 0 тыс. чел./0%;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детей от 0 до 1,5 лет - 1,2 тыс. чел./32,3%.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на вывоз и вывод рассредоточиваемых и эвакуируемых в загородную зону).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"Планом рассредоточения и эвакуации населения города".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За 2013 год на территории города произошло 173 пожара, из них в жилом секторе - 109, что составляет 63% от общего количества пожаров. На объектах экономики произошло 5 пожаров, прочих - 59 пожаров. В результате на пожарах погибло 11 человек, травмировано 10 человек, спасено 48 человек.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2013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 целях обеспечения мероприятий гражданской обороны и защиты населения и территорий от чрезвычайных ситуаций природного и техногенного характера Постановлением Главы города Ачинска от 26.12.2005 N 395-п создано муниципальное учреждение "Управление по делам гражданской обороны, чрезвычайным ситуациям и пожарной безопасности города Ачинска".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Так в 2013 году аварийно-спасательным отрядом экстренного реагирования (далее - АСОЭР) осуществлено 589 выездов по выполнению различных видов оказания помощи. Для АСОЭР приобретено: автомобиль на базе ГАЗель 27057 с комплектом аварийно-спасательного инструмента и оборудования, 4 аппарата дыхательных ПТС "Базис", 13 панорамных масок Panorama NOVA Standart P (базис, Авиа, Профи, РА 94 Pius Basic, мотопомпа "Кайман", два пожарных рукава.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 2013 году прошли переподготовку 17 сотрудников АСОЭР по программе "Промышленный альпинист 5 разряда".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АСОЭР осуществляет следующие мероприятия: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разведку зоны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ввод сил и средств аварийно-спасательного формирования в зону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поисково-спасательные работы в зоне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эвакуацию пострадавших и материальных ценностей из зоны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ликвидацию (локализацию) чрезвычайных ситуаций на автомобильном транспорте.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С 1 сентября 2010 года создана и работает служба "112" (вызова экстренных служб), специалисты которой принимают информацию от населения и переадресуют ее тем или иным </w:t>
      </w:r>
      <w:r>
        <w:lastRenderedPageBreak/>
        <w:t>структурам, для оказания помощи населению.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 2013 году в единую дежурно-диспетчерскую службу (далее - ЕДДС) МКУ "Управление ГО, ЧС и ПБ" поступило 39209 сообщений от граждан и организаций. В результате деятельности ЕДДС оказана помощь 22918 человек.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Подготовка специалистов управления гражданской обороны МКУ "Управление ГО, ЧС и ПБ", должностных лиц и специалистов российской системы предупреждения и ликвидации чрезвычайных ситуаций (далее - РСЧС) и гражданской обороны (далее - ГО) осуществляется в Ачинском филиале краевого государственного казенного образовательного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Красноярского края (далее - КГКОУ "УМЦ по ГО, ЧС и ПБ Красноярского края") согласно поданным заявкам и плану комплектования. Практические действия должностные лица и специалисты РСЧС и ГО отрабатывают в ходе проведения учений и тренировок. Подготовка работающего населения организована по производственному принципу на предприятиях согласно разработанным программам, подготовка неработающего населения проводится по месту жительства в учебно-консультационном пункте (далее - УКП), практические действия отрабатываются в ходе проведения учений и тренировок. Обучение в учебных заведениях организовано в соответствии с утвержденными программами.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С 2003 года при МКУ "Управление ГО, ЧС и ПБ" функционирует ЕДДС города, которая через дежурно-диспетчерские службы (далее - ДДС)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 Во исполнение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06.07.2011 N 235-п "О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Ачинске" информация в электронном виде (после поступления информации от объектов, ее обобщения) представляется Главе города Ачинска и Губернатору Красноярского края. ДДС города обязаны своевременно представлять информацию о тех или иных событиях на своих предприятиях.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2.3. Приоритеты и цели социально-экономического развития</w:t>
      </w:r>
    </w:p>
    <w:p w:rsidR="00E967C0" w:rsidRDefault="00E967C0">
      <w:pPr>
        <w:pStyle w:val="ConsPlusNormal"/>
        <w:jc w:val="center"/>
      </w:pPr>
      <w:r>
        <w:t>в сфере гражданской обороны, чрезвычайных ситуаций</w:t>
      </w:r>
    </w:p>
    <w:p w:rsidR="00E967C0" w:rsidRDefault="00E967C0">
      <w:pPr>
        <w:pStyle w:val="ConsPlusNormal"/>
        <w:jc w:val="center"/>
      </w:pPr>
      <w:r>
        <w:t>и пожарной безопасности, описание основных целей и задач</w:t>
      </w:r>
    </w:p>
    <w:p w:rsidR="00E967C0" w:rsidRDefault="00E967C0">
      <w:pPr>
        <w:pStyle w:val="ConsPlusNormal"/>
        <w:jc w:val="center"/>
      </w:pPr>
      <w:r>
        <w:t>муниципальной программы, прогноз развития гражданской</w:t>
      </w:r>
    </w:p>
    <w:p w:rsidR="00E967C0" w:rsidRDefault="00E967C0">
      <w:pPr>
        <w:pStyle w:val="ConsPlusNormal"/>
        <w:jc w:val="center"/>
      </w:pPr>
      <w:r>
        <w:t>обороны, чрезвычайных ситуаций и пожарной безопасности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- осуществление мероприятий по обеспечению безопасности людей на водных объектах, </w:t>
      </w:r>
      <w:r>
        <w:lastRenderedPageBreak/>
        <w:t>охране их жизни и здоровья;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2.4. Механизм реализации отдельных мероприятий</w:t>
      </w:r>
    </w:p>
    <w:p w:rsidR="00E967C0" w:rsidRDefault="00E967C0">
      <w:pPr>
        <w:pStyle w:val="ConsPlusNormal"/>
        <w:jc w:val="center"/>
      </w:pPr>
      <w:r>
        <w:t>муниципальной программы (описание организационных,</w:t>
      </w:r>
    </w:p>
    <w:p w:rsidR="00E967C0" w:rsidRDefault="00E967C0">
      <w:pPr>
        <w:pStyle w:val="ConsPlusNormal"/>
        <w:jc w:val="center"/>
      </w:pPr>
      <w:r>
        <w:t>экономических и правовых механизмов, необходимых</w:t>
      </w:r>
    </w:p>
    <w:p w:rsidR="00E967C0" w:rsidRDefault="00E967C0">
      <w:pPr>
        <w:pStyle w:val="ConsPlusNormal"/>
        <w:jc w:val="center"/>
      </w:pPr>
      <w:r>
        <w:t>для эффективной реализации отдельных мероприятий</w:t>
      </w:r>
    </w:p>
    <w:p w:rsidR="00E967C0" w:rsidRDefault="00E967C0">
      <w:pPr>
        <w:pStyle w:val="ConsPlusNormal"/>
        <w:jc w:val="center"/>
      </w:pPr>
      <w:r>
        <w:t>муниципальной программы; последовательность выполнения</w:t>
      </w:r>
    </w:p>
    <w:p w:rsidR="00E967C0" w:rsidRDefault="00E967C0">
      <w:pPr>
        <w:pStyle w:val="ConsPlusNormal"/>
        <w:jc w:val="center"/>
      </w:pPr>
      <w:r>
        <w:t>отдельных мероприятий муниципальной программы,</w:t>
      </w:r>
    </w:p>
    <w:p w:rsidR="00E967C0" w:rsidRDefault="00E967C0">
      <w:pPr>
        <w:pStyle w:val="ConsPlusNormal"/>
        <w:jc w:val="center"/>
      </w:pPr>
      <w:r>
        <w:t>их взаимоувязанность; критерии выбора исполнителей;</w:t>
      </w:r>
    </w:p>
    <w:p w:rsidR="00E967C0" w:rsidRDefault="00E967C0">
      <w:pPr>
        <w:pStyle w:val="ConsPlusNormal"/>
        <w:jc w:val="center"/>
      </w:pPr>
      <w:r>
        <w:t>критерии выбора получателей муниципальных услуг) или ссылку</w:t>
      </w:r>
    </w:p>
    <w:p w:rsidR="00E967C0" w:rsidRDefault="00E967C0">
      <w:pPr>
        <w:pStyle w:val="ConsPlusNormal"/>
        <w:jc w:val="center"/>
      </w:pPr>
      <w:r>
        <w:t>на нормативный акт, регламентирующий реализацию</w:t>
      </w:r>
    </w:p>
    <w:p w:rsidR="00E967C0" w:rsidRDefault="00E967C0">
      <w:pPr>
        <w:pStyle w:val="ConsPlusNormal"/>
        <w:jc w:val="center"/>
      </w:pPr>
      <w:r>
        <w:t>соответствующих мероприятий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Решение задач программы достигается реализацией подпрограммы.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Главным распорядителем бюджетных средств являются МКУ "Управление ГО, ЧС и ПБ" и Администрация города Ачинска (управление ЖКХ).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Реализация мероприятий программы осуществляется в соответствии с Законами Красноярского края: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27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28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06.05.2014 N 262-п "О городском звене краевой территориальной подсистемы единой государственной системы предупреждения и ликвидации чрезвычайных ситуаций";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03.07.2014 N 348-п "Об утверждении Положения об организации подготовки и обучения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24.12.2009 N 346-п "О порядке создания, хранения, использования и восполнения местных резервов материальных ресурсов для ликвидации чрезвычайных ситуаций на территории города Ачинска" в редакции от 30.06.2010 N 208-п;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22.08.2007 N 236-п "Об обеспечении первичных мер пожарной безопасности на территории города Ачинска" в редакции от 06.10.2010 N 307-п;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2.5. Прогноз конечных результатов муниципальной программы,</w:t>
      </w:r>
    </w:p>
    <w:p w:rsidR="00E967C0" w:rsidRDefault="00E967C0">
      <w:pPr>
        <w:pStyle w:val="ConsPlusNormal"/>
        <w:jc w:val="center"/>
      </w:pPr>
      <w:r>
        <w:t>характеризующих целевое состояние (изменение состояния)</w:t>
      </w:r>
    </w:p>
    <w:p w:rsidR="00E967C0" w:rsidRDefault="00E967C0">
      <w:pPr>
        <w:pStyle w:val="ConsPlusNormal"/>
        <w:jc w:val="center"/>
      </w:pPr>
      <w:r>
        <w:t>уровня и качества жизни населения, социальной сферы,</w:t>
      </w:r>
    </w:p>
    <w:p w:rsidR="00E967C0" w:rsidRDefault="00E967C0">
      <w:pPr>
        <w:pStyle w:val="ConsPlusNormal"/>
        <w:jc w:val="center"/>
      </w:pPr>
      <w:r>
        <w:t>экономики, степени реализации других общественно значимых</w:t>
      </w:r>
    </w:p>
    <w:p w:rsidR="00E967C0" w:rsidRDefault="00E967C0">
      <w:pPr>
        <w:pStyle w:val="ConsPlusNormal"/>
        <w:jc w:val="center"/>
      </w:pPr>
      <w:r>
        <w:t>интересов и потребностей в соответствующей сфере</w:t>
      </w:r>
    </w:p>
    <w:p w:rsidR="00E967C0" w:rsidRDefault="00E967C0">
      <w:pPr>
        <w:pStyle w:val="ConsPlusNormal"/>
        <w:jc w:val="center"/>
      </w:pPr>
      <w:r>
        <w:t>на территории города Ачинска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Реализация программы позволит: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ведении военных действий или вследствие этих действий.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2.6. Перечень подпрограмм с указанием сроков</w:t>
      </w:r>
    </w:p>
    <w:p w:rsidR="00E967C0" w:rsidRDefault="00E967C0">
      <w:pPr>
        <w:pStyle w:val="ConsPlusNormal"/>
        <w:jc w:val="center"/>
      </w:pPr>
      <w:r>
        <w:t>их реализации и ожидаемых результатов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 xml:space="preserve">В рамках программы реализуется следующая </w:t>
      </w:r>
      <w:hyperlink w:anchor="P853" w:history="1">
        <w:r>
          <w:rPr>
            <w:color w:val="0000FF"/>
          </w:rPr>
          <w:t>подпрограмма</w:t>
        </w:r>
      </w:hyperlink>
      <w:r>
        <w:t>: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ситуаций" на 2014 - 2017 годы.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Сроки выполнения подпрограммы: 2014 - 2017 годы.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Результатом выполнения подпрограммы являются: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снижение рисков возникновения и развития чрезвычайных ситуаций природного и техногенного характера,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сокращение ущерба и потерь от чрезвычайных ситуаций муниципального характера;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повышение уровня обеспечения защиты населения города от опасностей, возникающих при ведении военных действий или вследствие этих действий;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повышение уровня обеспечения профилактики и тушения пожаров в городе.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2.7. Информация о распределении планируемых расходов</w:t>
      </w:r>
    </w:p>
    <w:p w:rsidR="00E967C0" w:rsidRDefault="00E967C0">
      <w:pPr>
        <w:pStyle w:val="ConsPlusNormal"/>
        <w:jc w:val="center"/>
      </w:pPr>
      <w:r>
        <w:t>по отдельным мероприятиям муниципальной программы,</w:t>
      </w:r>
    </w:p>
    <w:p w:rsidR="00E967C0" w:rsidRDefault="00E967C0">
      <w:pPr>
        <w:pStyle w:val="ConsPlusNormal"/>
        <w:jc w:val="center"/>
      </w:pPr>
      <w:r>
        <w:t>подпрограммам с указанием главных распорядителей средств</w:t>
      </w:r>
    </w:p>
    <w:p w:rsidR="00E967C0" w:rsidRDefault="00E967C0">
      <w:pPr>
        <w:pStyle w:val="ConsPlusNormal"/>
        <w:jc w:val="center"/>
      </w:pPr>
      <w:r>
        <w:t>бюджета города Ачинска, а также по годам</w:t>
      </w:r>
    </w:p>
    <w:p w:rsidR="00E967C0" w:rsidRDefault="00E967C0">
      <w:pPr>
        <w:pStyle w:val="ConsPlusNormal"/>
        <w:jc w:val="center"/>
      </w:pPr>
      <w:r>
        <w:t>реализации 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hyperlink w:anchor="P453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отдельным мероприятиям программы и подпрограммы представлена в приложении N 3.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1"/>
      </w:pPr>
      <w:r>
        <w:t>2.8. Информация о ресурсном обеспечении и прогнозной</w:t>
      </w:r>
    </w:p>
    <w:p w:rsidR="00E967C0" w:rsidRDefault="00E967C0">
      <w:pPr>
        <w:pStyle w:val="ConsPlusNormal"/>
        <w:jc w:val="center"/>
      </w:pPr>
      <w:r>
        <w:t>оценке расходов на реализацию целей муниципальной программы</w:t>
      </w:r>
    </w:p>
    <w:p w:rsidR="00E967C0" w:rsidRDefault="00E967C0">
      <w:pPr>
        <w:pStyle w:val="ConsPlusNormal"/>
        <w:jc w:val="center"/>
      </w:pPr>
      <w:r>
        <w:t>с учетом источников финансирования, в том числе средств</w:t>
      </w:r>
    </w:p>
    <w:p w:rsidR="00E967C0" w:rsidRDefault="00E967C0">
      <w:pPr>
        <w:pStyle w:val="ConsPlusNormal"/>
        <w:jc w:val="center"/>
      </w:pPr>
      <w:r>
        <w:t>федерального бюджета, краевого бюджета, бюджета города,</w:t>
      </w:r>
    </w:p>
    <w:p w:rsidR="00E967C0" w:rsidRDefault="00E967C0">
      <w:pPr>
        <w:pStyle w:val="ConsPlusNormal"/>
        <w:jc w:val="center"/>
      </w:pPr>
      <w:r>
        <w:lastRenderedPageBreak/>
        <w:t>а также перечень реализуемых ими мероприятий - в случае</w:t>
      </w:r>
    </w:p>
    <w:p w:rsidR="00E967C0" w:rsidRDefault="00E967C0">
      <w:pPr>
        <w:pStyle w:val="ConsPlusNormal"/>
        <w:jc w:val="center"/>
      </w:pPr>
      <w:r>
        <w:t>участия в реализации 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hyperlink w:anchor="P641" w:history="1">
        <w:r>
          <w:rPr>
            <w:color w:val="0000FF"/>
          </w:rPr>
          <w:t>Информация</w:t>
        </w:r>
      </w:hyperlink>
      <w:r>
        <w:t xml:space="preserve"> о ресурсном обеспечении и прогнозной оценке расходов на реализацию целей программы представлена в приложении N 4.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1"/>
      </w:pPr>
      <w:r>
        <w:t>Приложение N 1</w:t>
      </w:r>
    </w:p>
    <w:p w:rsidR="00E967C0" w:rsidRDefault="00E967C0">
      <w:pPr>
        <w:pStyle w:val="ConsPlusNormal"/>
        <w:jc w:val="right"/>
      </w:pPr>
      <w:r>
        <w:t>к паспорту</w:t>
      </w:r>
    </w:p>
    <w:p w:rsidR="00E967C0" w:rsidRDefault="00E967C0">
      <w:pPr>
        <w:pStyle w:val="ConsPlusNormal"/>
        <w:jc w:val="right"/>
      </w:pPr>
      <w:r>
        <w:t>муниципальной программы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</w:pPr>
      <w:bookmarkStart w:id="1" w:name="P223"/>
      <w:bookmarkEnd w:id="1"/>
      <w:r>
        <w:t>ПЕРЕЧЕНЬ</w:t>
      </w:r>
    </w:p>
    <w:p w:rsidR="00E967C0" w:rsidRDefault="00E967C0">
      <w:pPr>
        <w:pStyle w:val="ConsPlusNormal"/>
        <w:jc w:val="center"/>
      </w:pPr>
      <w:r>
        <w:t>ЦЕЛЕВЫХ ПОКАЗАТЕЛЕЙ ПРОГРАММЫ И ПОКАЗАТЕЛЕЙ</w:t>
      </w:r>
    </w:p>
    <w:p w:rsidR="00E967C0" w:rsidRDefault="00E967C0">
      <w:pPr>
        <w:pStyle w:val="ConsPlusNormal"/>
        <w:jc w:val="center"/>
      </w:pPr>
      <w:r>
        <w:t>РЕЗУЛЬТАТИВНОСТИ ПРОГРАММЫ С РАСШИФРОВКОЙ ПЛАНОВЫХ</w:t>
      </w:r>
    </w:p>
    <w:p w:rsidR="00E967C0" w:rsidRDefault="00E967C0">
      <w:pPr>
        <w:pStyle w:val="ConsPlusNormal"/>
        <w:jc w:val="center"/>
      </w:pPr>
      <w:r>
        <w:t>ЗНАЧЕНИЙ ПО ГОДАМ ЕЕ РЕАЛИЗАЦИИ</w:t>
      </w:r>
    </w:p>
    <w:p w:rsidR="00E967C0" w:rsidRDefault="00E967C0">
      <w:pPr>
        <w:pStyle w:val="ConsPlusNormal"/>
        <w:jc w:val="both"/>
      </w:pPr>
    </w:p>
    <w:p w:rsidR="00E967C0" w:rsidRDefault="00E967C0">
      <w:pPr>
        <w:sectPr w:rsidR="00E967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665"/>
        <w:gridCol w:w="1644"/>
        <w:gridCol w:w="2608"/>
        <w:gridCol w:w="2154"/>
        <w:gridCol w:w="993"/>
        <w:gridCol w:w="850"/>
        <w:gridCol w:w="851"/>
        <w:gridCol w:w="850"/>
        <w:gridCol w:w="851"/>
      </w:tblGrid>
      <w:tr w:rsidR="00E967C0">
        <w:tc>
          <w:tcPr>
            <w:tcW w:w="710" w:type="dxa"/>
          </w:tcPr>
          <w:p w:rsidR="00E967C0" w:rsidRDefault="00E967C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  <w:jc w:val="center"/>
            </w:pPr>
            <w:r>
              <w:t>Цель, целевые показатели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Вес показателя результативности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2017 год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10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1</w:t>
            </w:r>
          </w:p>
        </w:tc>
        <w:tc>
          <w:tcPr>
            <w:tcW w:w="13466" w:type="dxa"/>
            <w:gridSpan w:val="9"/>
          </w:tcPr>
          <w:p w:rsidR="00E967C0" w:rsidRDefault="00E967C0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2</w:t>
            </w:r>
          </w:p>
        </w:tc>
        <w:tc>
          <w:tcPr>
            <w:tcW w:w="13466" w:type="dxa"/>
            <w:gridSpan w:val="9"/>
          </w:tcPr>
          <w:p w:rsidR="00E967C0" w:rsidRDefault="00E967C0">
            <w:pPr>
              <w:pStyle w:val="ConsPlusNormal"/>
            </w:pPr>
            <w:r>
              <w:t>Целевые показатели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2.1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2.2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31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2.3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2.4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3466" w:type="dxa"/>
            <w:gridSpan w:val="9"/>
          </w:tcPr>
          <w:p w:rsidR="00E967C0" w:rsidRDefault="00E967C0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4</w:t>
            </w:r>
          </w:p>
        </w:tc>
        <w:tc>
          <w:tcPr>
            <w:tcW w:w="13466" w:type="dxa"/>
            <w:gridSpan w:val="9"/>
          </w:tcPr>
          <w:p w:rsidR="00E967C0" w:rsidRDefault="00E967C0">
            <w:pPr>
              <w:pStyle w:val="ConsPlusNormal"/>
            </w:pPr>
            <w:hyperlink w:anchor="P853" w:history="1">
              <w:r>
                <w:rPr>
                  <w:color w:val="0000FF"/>
                </w:rPr>
                <w:t>Подпрограмма</w:t>
              </w:r>
            </w:hyperlink>
            <w:r>
              <w:t>: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4.1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31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4.2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</w:tr>
      <w:tr w:rsidR="00E967C0">
        <w:tc>
          <w:tcPr>
            <w:tcW w:w="710" w:type="dxa"/>
          </w:tcPr>
          <w:p w:rsidR="00E967C0" w:rsidRDefault="00E967C0">
            <w:pPr>
              <w:pStyle w:val="ConsPlusNormal"/>
            </w:pPr>
            <w:r>
              <w:t>4.3</w:t>
            </w:r>
          </w:p>
        </w:tc>
        <w:tc>
          <w:tcPr>
            <w:tcW w:w="2665" w:type="dxa"/>
          </w:tcPr>
          <w:p w:rsidR="00E967C0" w:rsidRDefault="00E967C0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644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E967C0" w:rsidRDefault="00E967C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</w:tr>
    </w:tbl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1"/>
      </w:pPr>
      <w:r>
        <w:t>Приложение N 2</w:t>
      </w:r>
    </w:p>
    <w:p w:rsidR="00E967C0" w:rsidRDefault="00E967C0">
      <w:pPr>
        <w:pStyle w:val="ConsPlusNormal"/>
        <w:jc w:val="right"/>
      </w:pPr>
      <w:r>
        <w:t>к паспорту</w:t>
      </w:r>
    </w:p>
    <w:p w:rsidR="00E967C0" w:rsidRDefault="00E967C0">
      <w:pPr>
        <w:pStyle w:val="ConsPlusNormal"/>
        <w:jc w:val="right"/>
      </w:pPr>
      <w:r>
        <w:t>муниципальной программы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lastRenderedPageBreak/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</w:pPr>
      <w:bookmarkStart w:id="2" w:name="P338"/>
      <w:bookmarkEnd w:id="2"/>
      <w:r>
        <w:t>ЗНАЧЕНИЯ ЦЕЛЕВЫХ ПОКАЗАТЕЛЕЙ НА ДОЛГОСРОЧНЫЙ ПЕРИОД</w:t>
      </w:r>
    </w:p>
    <w:p w:rsidR="00E967C0" w:rsidRDefault="00E96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2503"/>
        <w:gridCol w:w="14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7C0">
        <w:tc>
          <w:tcPr>
            <w:tcW w:w="782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3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Цель, целевые показатели</w:t>
            </w:r>
          </w:p>
        </w:tc>
        <w:tc>
          <w:tcPr>
            <w:tcW w:w="1485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0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20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0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40" w:type="dxa"/>
            <w:gridSpan w:val="2"/>
          </w:tcPr>
          <w:p w:rsidR="00E967C0" w:rsidRDefault="00E967C0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5760" w:type="dxa"/>
            <w:gridSpan w:val="8"/>
          </w:tcPr>
          <w:p w:rsidR="00E967C0" w:rsidRDefault="00E967C0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E967C0">
        <w:tc>
          <w:tcPr>
            <w:tcW w:w="782" w:type="dxa"/>
            <w:vMerge/>
          </w:tcPr>
          <w:p w:rsidR="00E967C0" w:rsidRDefault="00E967C0"/>
        </w:tc>
        <w:tc>
          <w:tcPr>
            <w:tcW w:w="2503" w:type="dxa"/>
            <w:vMerge/>
          </w:tcPr>
          <w:p w:rsidR="00E967C0" w:rsidRDefault="00E967C0"/>
        </w:tc>
        <w:tc>
          <w:tcPr>
            <w:tcW w:w="1485" w:type="dxa"/>
            <w:vMerge/>
          </w:tcPr>
          <w:p w:rsidR="00E967C0" w:rsidRDefault="00E967C0"/>
        </w:tc>
        <w:tc>
          <w:tcPr>
            <w:tcW w:w="720" w:type="dxa"/>
            <w:vMerge/>
          </w:tcPr>
          <w:p w:rsidR="00E967C0" w:rsidRDefault="00E967C0"/>
        </w:tc>
        <w:tc>
          <w:tcPr>
            <w:tcW w:w="720" w:type="dxa"/>
            <w:vMerge/>
          </w:tcPr>
          <w:p w:rsidR="00E967C0" w:rsidRDefault="00E967C0"/>
        </w:tc>
        <w:tc>
          <w:tcPr>
            <w:tcW w:w="720" w:type="dxa"/>
            <w:vMerge/>
          </w:tcPr>
          <w:p w:rsidR="00E967C0" w:rsidRDefault="00E967C0"/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2025 год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3" w:type="dxa"/>
          </w:tcPr>
          <w:p w:rsidR="00E967C0" w:rsidRDefault="00E967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E967C0" w:rsidRDefault="00E967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16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</w:pPr>
            <w:r>
              <w:t>1</w:t>
            </w:r>
          </w:p>
        </w:tc>
        <w:tc>
          <w:tcPr>
            <w:tcW w:w="13348" w:type="dxa"/>
            <w:gridSpan w:val="15"/>
          </w:tcPr>
          <w:p w:rsidR="00E967C0" w:rsidRDefault="00E967C0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</w:pPr>
            <w:r>
              <w:t>1.1</w:t>
            </w:r>
          </w:p>
        </w:tc>
        <w:tc>
          <w:tcPr>
            <w:tcW w:w="13348" w:type="dxa"/>
            <w:gridSpan w:val="15"/>
          </w:tcPr>
          <w:p w:rsidR="00E967C0" w:rsidRDefault="00E967C0">
            <w:pPr>
              <w:pStyle w:val="ConsPlusNormal"/>
            </w:pPr>
            <w:r>
              <w:t>Целевые показатели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</w:pPr>
            <w:r>
              <w:t>1.1.1</w:t>
            </w:r>
          </w:p>
        </w:tc>
        <w:tc>
          <w:tcPr>
            <w:tcW w:w="2503" w:type="dxa"/>
          </w:tcPr>
          <w:p w:rsidR="00E967C0" w:rsidRDefault="00E967C0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485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</w:pPr>
            <w:r>
              <w:t>1.1.2</w:t>
            </w:r>
          </w:p>
        </w:tc>
        <w:tc>
          <w:tcPr>
            <w:tcW w:w="2503" w:type="dxa"/>
          </w:tcPr>
          <w:p w:rsidR="00E967C0" w:rsidRDefault="00E967C0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485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39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</w:pPr>
            <w:r>
              <w:t>1.1.3</w:t>
            </w:r>
          </w:p>
        </w:tc>
        <w:tc>
          <w:tcPr>
            <w:tcW w:w="2503" w:type="dxa"/>
          </w:tcPr>
          <w:p w:rsidR="00E967C0" w:rsidRDefault="00E967C0">
            <w:pPr>
              <w:pStyle w:val="ConsPlusNormal"/>
            </w:pPr>
            <w:r>
              <w:t xml:space="preserve">Доля принятых и обработанных сообщений от населения </w:t>
            </w:r>
            <w:r>
              <w:lastRenderedPageBreak/>
              <w:t>по номеру "112" от общего количества сообщений</w:t>
            </w:r>
          </w:p>
        </w:tc>
        <w:tc>
          <w:tcPr>
            <w:tcW w:w="1485" w:type="dxa"/>
          </w:tcPr>
          <w:p w:rsidR="00E967C0" w:rsidRDefault="00E967C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</w:tr>
      <w:tr w:rsidR="00E967C0">
        <w:tc>
          <w:tcPr>
            <w:tcW w:w="782" w:type="dxa"/>
          </w:tcPr>
          <w:p w:rsidR="00E967C0" w:rsidRDefault="00E967C0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2503" w:type="dxa"/>
          </w:tcPr>
          <w:p w:rsidR="00E967C0" w:rsidRDefault="00E967C0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485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</w:tr>
    </w:tbl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1"/>
      </w:pPr>
      <w:r>
        <w:t>Приложение N 3</w:t>
      </w:r>
    </w:p>
    <w:p w:rsidR="00E967C0" w:rsidRDefault="00E967C0">
      <w:pPr>
        <w:pStyle w:val="ConsPlusNormal"/>
        <w:jc w:val="right"/>
      </w:pPr>
      <w:r>
        <w:t>к муниципальной программе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</w:pPr>
      <w:bookmarkStart w:id="3" w:name="P453"/>
      <w:bookmarkEnd w:id="3"/>
      <w:r>
        <w:t>ИНФОРМАЦИЯ</w:t>
      </w:r>
    </w:p>
    <w:p w:rsidR="00E967C0" w:rsidRDefault="00E967C0">
      <w:pPr>
        <w:pStyle w:val="ConsPlusNormal"/>
        <w:jc w:val="center"/>
      </w:pPr>
      <w:r>
        <w:t>О РАСПРЕДЕЛЕНИИ ПЛАНИРУЕМЫХ РАСХОДОВ ПО ОТДЕЛЬНЫМ</w:t>
      </w:r>
    </w:p>
    <w:p w:rsidR="00E967C0" w:rsidRDefault="00E967C0">
      <w:pPr>
        <w:pStyle w:val="ConsPlusNormal"/>
        <w:jc w:val="center"/>
      </w:pPr>
      <w:r>
        <w:t>МЕРОПРИЯТИЯМ МУНИЦИПАЛЬНОЙ ПРОГРАММЫ ГОРОДА АЧИНСКА</w:t>
      </w:r>
    </w:p>
    <w:p w:rsidR="00E967C0" w:rsidRDefault="00E967C0">
      <w:pPr>
        <w:pStyle w:val="ConsPlusNormal"/>
        <w:jc w:val="center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center"/>
      </w:pPr>
      <w:r>
        <w:t>ОТ ЧРЕЗВЫЧАЙНЫХ СИТУАЦИЙ ПРИРОДНОГО</w:t>
      </w:r>
    </w:p>
    <w:p w:rsidR="00E967C0" w:rsidRDefault="00E967C0">
      <w:pPr>
        <w:pStyle w:val="ConsPlusNormal"/>
        <w:jc w:val="center"/>
      </w:pPr>
      <w:r>
        <w:t>И ТЕХНОГЕННОГО ХАРАКТЕРА"</w:t>
      </w:r>
    </w:p>
    <w:p w:rsidR="00E967C0" w:rsidRDefault="00E967C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от 22.06.2015 N 227-п)</w:t>
            </w:r>
          </w:p>
        </w:tc>
      </w:tr>
    </w:tbl>
    <w:p w:rsidR="00E967C0" w:rsidRDefault="00E96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984"/>
        <w:gridCol w:w="794"/>
        <w:gridCol w:w="850"/>
        <w:gridCol w:w="794"/>
        <w:gridCol w:w="624"/>
        <w:gridCol w:w="1160"/>
        <w:gridCol w:w="1160"/>
        <w:gridCol w:w="1160"/>
        <w:gridCol w:w="1160"/>
        <w:gridCol w:w="1164"/>
      </w:tblGrid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3062" w:type="dxa"/>
            <w:gridSpan w:val="4"/>
          </w:tcPr>
          <w:p w:rsidR="00E967C0" w:rsidRDefault="00E967C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804" w:type="dxa"/>
            <w:gridSpan w:val="5"/>
          </w:tcPr>
          <w:p w:rsidR="00E967C0" w:rsidRDefault="00E967C0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E967C0" w:rsidRDefault="00E967C0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85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62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4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Администрация города Ачинска (управление ЖКХ)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hyperlink w:anchor="P853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268" w:type="dxa"/>
            <w:vMerge w:val="restart"/>
          </w:tcPr>
          <w:p w:rsidR="00E967C0" w:rsidRDefault="00E967C0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</w:t>
            </w:r>
          </w:p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85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62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64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Администрация города Ачинска (управление ЖКХ)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</w:pPr>
            <w:r>
              <w:t>2.1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r>
              <w:t>Мероприятие 1.1</w:t>
            </w:r>
          </w:p>
        </w:tc>
        <w:tc>
          <w:tcPr>
            <w:tcW w:w="2268" w:type="dxa"/>
            <w:vMerge w:val="restart"/>
          </w:tcPr>
          <w:p w:rsidR="00E967C0" w:rsidRDefault="00E967C0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муниципальных учреждений</w:t>
            </w:r>
          </w:p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программе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lastRenderedPageBreak/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</w:pPr>
            <w:r>
              <w:t>2.2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r>
              <w:t>Мероприятие 1.2</w:t>
            </w:r>
          </w:p>
        </w:tc>
        <w:tc>
          <w:tcPr>
            <w:tcW w:w="2268" w:type="dxa"/>
            <w:vMerge w:val="restart"/>
          </w:tcPr>
          <w:p w:rsidR="00E967C0" w:rsidRDefault="00E967C0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268" w:type="dxa"/>
            <w:vMerge/>
          </w:tcPr>
          <w:p w:rsidR="00E967C0" w:rsidRDefault="00E967C0"/>
        </w:tc>
        <w:tc>
          <w:tcPr>
            <w:tcW w:w="1984" w:type="dxa"/>
          </w:tcPr>
          <w:p w:rsidR="00E967C0" w:rsidRDefault="00E967C0">
            <w:pPr>
              <w:pStyle w:val="ConsPlusNormal"/>
            </w:pPr>
            <w:r>
              <w:t>Администрация города Ачинска (управление ЖКХ)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E967C0" w:rsidRDefault="00E967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60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64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</w:tbl>
    <w:p w:rsidR="00E967C0" w:rsidRDefault="00E967C0">
      <w:pPr>
        <w:sectPr w:rsidR="00E967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1"/>
      </w:pPr>
      <w:r>
        <w:t>Приложение N 4</w:t>
      </w:r>
    </w:p>
    <w:p w:rsidR="00E967C0" w:rsidRDefault="00E967C0">
      <w:pPr>
        <w:pStyle w:val="ConsPlusNormal"/>
        <w:jc w:val="right"/>
      </w:pPr>
      <w:r>
        <w:t>к муниципальной программе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</w:pPr>
      <w:bookmarkStart w:id="4" w:name="P641"/>
      <w:bookmarkEnd w:id="4"/>
      <w:r>
        <w:t>ИНФОРМАЦИЯ</w:t>
      </w:r>
    </w:p>
    <w:p w:rsidR="00E967C0" w:rsidRDefault="00E967C0">
      <w:pPr>
        <w:pStyle w:val="ConsPlusNormal"/>
        <w:jc w:val="center"/>
      </w:pPr>
      <w:r>
        <w:t>О РЕСУРСНОМ ОБЕСПЕЧЕНИИ И ПРОГНОЗНОЙ ОЦЕНКЕ РАСХОДОВ</w:t>
      </w:r>
    </w:p>
    <w:p w:rsidR="00E967C0" w:rsidRDefault="00E967C0">
      <w:pPr>
        <w:pStyle w:val="ConsPlusNormal"/>
        <w:jc w:val="center"/>
      </w:pPr>
      <w:r>
        <w:t>НА РЕАЛИЗАЦИЮ ЦЕЛЕЙ МУНИЦИПАЛЬНОЙ ПРОГРАММЫ ГОРОДА АЧИНСКА</w:t>
      </w:r>
    </w:p>
    <w:p w:rsidR="00E967C0" w:rsidRDefault="00E967C0">
      <w:pPr>
        <w:pStyle w:val="ConsPlusNormal"/>
        <w:jc w:val="center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center"/>
      </w:pPr>
      <w:r>
        <w:t>ОТ ЧРЕЗВЫЧАЙНЫХ СИТУАЦИЙ ПРИРОДНОГО И ТЕХНОГЕННОГО</w:t>
      </w:r>
    </w:p>
    <w:p w:rsidR="00E967C0" w:rsidRDefault="00E967C0">
      <w:pPr>
        <w:pStyle w:val="ConsPlusNormal"/>
        <w:jc w:val="center"/>
      </w:pPr>
      <w:r>
        <w:t>ХАРАКТЕРА" С УЧЕТОМ ИСТОЧНИКОВ ФИНАНСИРОВАНИЯ,</w:t>
      </w:r>
    </w:p>
    <w:p w:rsidR="00E967C0" w:rsidRDefault="00E967C0">
      <w:pPr>
        <w:pStyle w:val="ConsPlusNormal"/>
        <w:jc w:val="center"/>
      </w:pPr>
      <w:r>
        <w:t>В ТОМ ЧИСЛЕ ПО УРОВНЯМ БЮДЖЕТНОЙ СИСТЕМЫ</w:t>
      </w:r>
    </w:p>
    <w:p w:rsidR="00E967C0" w:rsidRDefault="00E967C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от 22.06.2015 N 227-п)</w:t>
            </w:r>
          </w:p>
        </w:tc>
      </w:tr>
    </w:tbl>
    <w:p w:rsidR="00E967C0" w:rsidRDefault="00E96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098"/>
        <w:gridCol w:w="2041"/>
        <w:gridCol w:w="1179"/>
        <w:gridCol w:w="1179"/>
        <w:gridCol w:w="1179"/>
        <w:gridCol w:w="1179"/>
        <w:gridCol w:w="1180"/>
      </w:tblGrid>
      <w:tr w:rsidR="00E967C0">
        <w:tc>
          <w:tcPr>
            <w:tcW w:w="567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Наименование муниципальной программы, муниципальной подпрограммы</w:t>
            </w:r>
          </w:p>
        </w:tc>
        <w:tc>
          <w:tcPr>
            <w:tcW w:w="2041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896" w:type="dxa"/>
            <w:gridSpan w:val="5"/>
          </w:tcPr>
          <w:p w:rsidR="00E967C0" w:rsidRDefault="00E967C0">
            <w:pPr>
              <w:pStyle w:val="ConsPlusNormal"/>
              <w:jc w:val="center"/>
            </w:pPr>
            <w:r>
              <w:t>Оценка расходов (тыс. руб.)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  <w:vMerge/>
          </w:tcPr>
          <w:p w:rsidR="00E967C0" w:rsidRDefault="00E967C0"/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E967C0">
        <w:tc>
          <w:tcPr>
            <w:tcW w:w="567" w:type="dxa"/>
            <w:vMerge w:val="restart"/>
          </w:tcPr>
          <w:p w:rsidR="00E967C0" w:rsidRDefault="00E967C0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</w:pPr>
            <w:r>
              <w:t xml:space="preserve">"Защита населения и территорий города </w:t>
            </w:r>
            <w:r>
              <w:lastRenderedPageBreak/>
              <w:t>Ачинска от чрезвычайных ситуаций природного и техногенного характера"</w:t>
            </w:r>
          </w:p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 том числе: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краевой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местный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 w:val="restart"/>
          </w:tcPr>
          <w:p w:rsidR="00E967C0" w:rsidRDefault="00E967C0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hyperlink w:anchor="P853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</w:t>
            </w:r>
          </w:p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Всего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 том числе: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краевой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местный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 w:val="restart"/>
          </w:tcPr>
          <w:p w:rsidR="00E967C0" w:rsidRDefault="00E967C0">
            <w:pPr>
              <w:pStyle w:val="ConsPlusNormal"/>
            </w:pPr>
            <w:r>
              <w:t>2.1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r>
              <w:t>Мероприятие 1.1</w:t>
            </w:r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Всего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 том числе: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краевой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местный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 w:val="restart"/>
          </w:tcPr>
          <w:p w:rsidR="00E967C0" w:rsidRDefault="00E967C0">
            <w:pPr>
              <w:pStyle w:val="ConsPlusNormal"/>
            </w:pPr>
            <w:r>
              <w:t>2.2</w:t>
            </w:r>
          </w:p>
        </w:tc>
        <w:tc>
          <w:tcPr>
            <w:tcW w:w="1984" w:type="dxa"/>
            <w:vMerge w:val="restart"/>
          </w:tcPr>
          <w:p w:rsidR="00E967C0" w:rsidRDefault="00E967C0">
            <w:pPr>
              <w:pStyle w:val="ConsPlusNormal"/>
            </w:pPr>
            <w:r>
              <w:t>Мероприятие 1.2</w:t>
            </w:r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Всего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 том числе: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краевой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местный бюджет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180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</w:tr>
      <w:tr w:rsidR="00E967C0">
        <w:tc>
          <w:tcPr>
            <w:tcW w:w="567" w:type="dxa"/>
            <w:vMerge/>
          </w:tcPr>
          <w:p w:rsidR="00E967C0" w:rsidRDefault="00E967C0"/>
        </w:tc>
        <w:tc>
          <w:tcPr>
            <w:tcW w:w="1984" w:type="dxa"/>
            <w:vMerge/>
          </w:tcPr>
          <w:p w:rsidR="00E967C0" w:rsidRDefault="00E967C0"/>
        </w:tc>
        <w:tc>
          <w:tcPr>
            <w:tcW w:w="2098" w:type="dxa"/>
            <w:vMerge/>
          </w:tcPr>
          <w:p w:rsidR="00E967C0" w:rsidRDefault="00E967C0"/>
        </w:tc>
        <w:tc>
          <w:tcPr>
            <w:tcW w:w="2041" w:type="dxa"/>
          </w:tcPr>
          <w:p w:rsidR="00E967C0" w:rsidRDefault="00E967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79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80" w:type="dxa"/>
          </w:tcPr>
          <w:p w:rsidR="00E967C0" w:rsidRDefault="00E967C0">
            <w:pPr>
              <w:pStyle w:val="ConsPlusNormal"/>
            </w:pPr>
          </w:p>
        </w:tc>
      </w:tr>
    </w:tbl>
    <w:p w:rsidR="00E967C0" w:rsidRDefault="00E967C0">
      <w:pPr>
        <w:sectPr w:rsidR="00E967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1"/>
      </w:pPr>
      <w:r>
        <w:t>Приложение</w:t>
      </w:r>
    </w:p>
    <w:p w:rsidR="00E967C0" w:rsidRDefault="00E967C0">
      <w:pPr>
        <w:pStyle w:val="ConsPlusNormal"/>
        <w:jc w:val="right"/>
      </w:pPr>
      <w:r>
        <w:t>к муниципальной программе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Title"/>
        <w:jc w:val="center"/>
      </w:pPr>
      <w:bookmarkStart w:id="5" w:name="P853"/>
      <w:bookmarkEnd w:id="5"/>
      <w:r>
        <w:t>ПОДПРОГРАММА</w:t>
      </w:r>
    </w:p>
    <w:p w:rsidR="00E967C0" w:rsidRDefault="00E967C0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E967C0" w:rsidRDefault="00E967C0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E967C0" w:rsidRDefault="00E967C0">
      <w:pPr>
        <w:pStyle w:val="ConsPlusTitle"/>
        <w:jc w:val="center"/>
      </w:pPr>
      <w:r>
        <w:t>ХАРАКТЕРА, СНИЖЕНИЕ УЩЕРБА И ПОТЕРЬ ОТ ЧРЕЗВЫЧАЙНЫХ</w:t>
      </w:r>
    </w:p>
    <w:p w:rsidR="00E967C0" w:rsidRDefault="00E967C0">
      <w:pPr>
        <w:pStyle w:val="ConsPlusTitle"/>
        <w:jc w:val="center"/>
      </w:pPr>
      <w:r>
        <w:t>СИТУАЦИЙ" НА 2014 - 2017 ГОДЫ, РЕАЛИЗУЕМАЯ В РАМКАХ</w:t>
      </w:r>
    </w:p>
    <w:p w:rsidR="00E967C0" w:rsidRDefault="00E967C0">
      <w:pPr>
        <w:pStyle w:val="ConsPlusTitle"/>
        <w:jc w:val="center"/>
      </w:pPr>
      <w:r>
        <w:t>МУНИЦИПАЛЬНОЙ ПРОГРАММЫ ГОРОДА АЧИНСКА "ЗАЩИТА НАСЕЛЕНИЯ</w:t>
      </w:r>
    </w:p>
    <w:p w:rsidR="00E967C0" w:rsidRDefault="00E967C0">
      <w:pPr>
        <w:pStyle w:val="ConsPlusTitle"/>
        <w:jc w:val="center"/>
      </w:pPr>
      <w:r>
        <w:t>И ТЕРРИТОРИЙ ГОРОДА АЧИНСКА ОТ ЧРЕЗВЫЧАЙНЫХ СИТУАЦИЙ</w:t>
      </w:r>
    </w:p>
    <w:p w:rsidR="00E967C0" w:rsidRDefault="00E967C0">
      <w:pPr>
        <w:pStyle w:val="ConsPlusTitle"/>
        <w:jc w:val="center"/>
      </w:pPr>
      <w:r>
        <w:t>ПРИРОДНОГО И ТЕХНОГЕННОГО ХАРАКТЕРА"</w:t>
      </w:r>
    </w:p>
    <w:p w:rsidR="00E967C0" w:rsidRDefault="00E967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от 22.06.2015 N 227-п)</w:t>
            </w:r>
          </w:p>
        </w:tc>
      </w:tr>
    </w:tbl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2"/>
      </w:pPr>
      <w:r>
        <w:t>1. ПАСПОРТ</w:t>
      </w:r>
    </w:p>
    <w:p w:rsidR="00E967C0" w:rsidRDefault="00E967C0">
      <w:pPr>
        <w:pStyle w:val="ConsPlusNormal"/>
        <w:jc w:val="center"/>
      </w:pPr>
      <w:r>
        <w:t>ПОДПРОГРАММЫ "ОБЕСПЕЧЕНИЕ МЕРОПРИЯТИЙ ПО ПРЕДУПРЕЖДЕНИЮ</w:t>
      </w:r>
    </w:p>
    <w:p w:rsidR="00E967C0" w:rsidRDefault="00E967C0">
      <w:pPr>
        <w:pStyle w:val="ConsPlusNormal"/>
        <w:jc w:val="center"/>
      </w:pPr>
      <w:r>
        <w:t>ВОЗНИКНОВЕНИЯ И РАЗВИТИЯ ЧРЕЗВЫЧАЙНЫХ СИТУАЦИЙ ПРИРОДНОГО</w:t>
      </w:r>
    </w:p>
    <w:p w:rsidR="00E967C0" w:rsidRDefault="00E967C0">
      <w:pPr>
        <w:pStyle w:val="ConsPlusNormal"/>
        <w:jc w:val="center"/>
      </w:pPr>
      <w:r>
        <w:t>И ТЕХНОГЕННОГО ХАРАКТЕРА, СНИЖЕНИЕ УЩЕРБА И ПОТЕРЬ</w:t>
      </w:r>
    </w:p>
    <w:p w:rsidR="00E967C0" w:rsidRDefault="00E967C0">
      <w:pPr>
        <w:pStyle w:val="ConsPlusNormal"/>
        <w:jc w:val="center"/>
      </w:pPr>
      <w:r>
        <w:t>ОТ ЧРЕЗВЫЧАЙНЫХ СИТУАЦИЙ" НА 2014 - 2017 ГОДЫ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sectPr w:rsidR="00E967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7378"/>
      </w:tblGrid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 (далее - подпрограмма)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t>Исполнитель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Муниципальное казенное учреждение "Управление по делам гражданской обороны, чрезвычайным ситуациям и пожарной безопасности города Ачинска" (далее - МКУ "Управление ГО, ЧС и ПБ"); Администрация города Ачинска (управление жилищно-коммунального хозяйства) (далее - Администрация города Ачинска (управление ЖКХ)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ведении военных действий или вследствие этих действий.</w:t>
            </w:r>
          </w:p>
          <w:p w:rsidR="00E967C0" w:rsidRDefault="00E967C0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t>Целевые индикаторы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E967C0" w:rsidRDefault="00E967C0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 от общей численности данной категории;</w:t>
            </w:r>
          </w:p>
          <w:p w:rsidR="00E967C0" w:rsidRDefault="00E967C0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E967C0" w:rsidRDefault="00E967C0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2014 - 2017 годы</w:t>
            </w:r>
          </w:p>
        </w:tc>
      </w:tr>
      <w:tr w:rsidR="00E967C0">
        <w:tblPrEx>
          <w:tblBorders>
            <w:insideH w:val="nil"/>
          </w:tblBorders>
        </w:tblPrEx>
        <w:tc>
          <w:tcPr>
            <w:tcW w:w="2228" w:type="dxa"/>
            <w:tcBorders>
              <w:bottom w:val="nil"/>
            </w:tcBorders>
          </w:tcPr>
          <w:p w:rsidR="00E967C0" w:rsidRDefault="00E967C0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78" w:type="dxa"/>
            <w:tcBorders>
              <w:bottom w:val="nil"/>
            </w:tcBorders>
          </w:tcPr>
          <w:p w:rsidR="00E967C0" w:rsidRDefault="00E967C0">
            <w:pPr>
              <w:pStyle w:val="ConsPlusNormal"/>
              <w:jc w:val="both"/>
            </w:pPr>
            <w:r>
              <w:t>Всего 115507,9 тыс. рублей за счет средств местного бюджета, в том числе по годам:</w:t>
            </w:r>
          </w:p>
          <w:p w:rsidR="00E967C0" w:rsidRDefault="00E967C0">
            <w:pPr>
              <w:pStyle w:val="ConsPlusNormal"/>
              <w:jc w:val="both"/>
            </w:pPr>
            <w:r>
              <w:t>2014 год - 28026,7 тыс. рублей,</w:t>
            </w:r>
          </w:p>
          <w:p w:rsidR="00E967C0" w:rsidRDefault="00E967C0">
            <w:pPr>
              <w:pStyle w:val="ConsPlusNormal"/>
              <w:jc w:val="both"/>
            </w:pPr>
            <w:r>
              <w:t>2015 год - 29508,0 тыс. рублей,</w:t>
            </w:r>
          </w:p>
          <w:p w:rsidR="00E967C0" w:rsidRDefault="00E967C0">
            <w:pPr>
              <w:pStyle w:val="ConsPlusNormal"/>
              <w:jc w:val="both"/>
            </w:pPr>
            <w:r>
              <w:t>2016 год - 29375,3 тыс. рублей,</w:t>
            </w:r>
          </w:p>
          <w:p w:rsidR="00E967C0" w:rsidRDefault="00E967C0">
            <w:pPr>
              <w:pStyle w:val="ConsPlusNormal"/>
            </w:pPr>
            <w:r>
              <w:t>2017 год - 28597,9 тыс. рублей</w:t>
            </w:r>
          </w:p>
        </w:tc>
      </w:tr>
      <w:tr w:rsidR="00E967C0">
        <w:tblPrEx>
          <w:tblBorders>
            <w:insideH w:val="nil"/>
          </w:tblBorders>
        </w:tblPrEx>
        <w:tc>
          <w:tcPr>
            <w:tcW w:w="9606" w:type="dxa"/>
            <w:gridSpan w:val="2"/>
            <w:tcBorders>
              <w:top w:val="nil"/>
            </w:tcBorders>
          </w:tcPr>
          <w:p w:rsidR="00E967C0" w:rsidRDefault="00E967C0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22.06.2015 N 227-п)</w:t>
            </w:r>
          </w:p>
        </w:tc>
      </w:tr>
      <w:tr w:rsidR="00E967C0">
        <w:tc>
          <w:tcPr>
            <w:tcW w:w="2228" w:type="dxa"/>
          </w:tcPr>
          <w:p w:rsidR="00E967C0" w:rsidRDefault="00E967C0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7378" w:type="dxa"/>
          </w:tcPr>
          <w:p w:rsidR="00E967C0" w:rsidRDefault="00E967C0">
            <w:pPr>
              <w:pStyle w:val="ConsPlusNormal"/>
            </w:pPr>
            <w:r>
              <w:t>МКУ "Управление ГО, ЧС и ПБ"; Администрация города Ачинска (управление ЖКХ)</w:t>
            </w:r>
          </w:p>
        </w:tc>
      </w:tr>
    </w:tbl>
    <w:p w:rsidR="00E967C0" w:rsidRDefault="00E967C0">
      <w:pPr>
        <w:sectPr w:rsidR="00E967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2"/>
      </w:pPr>
      <w:r>
        <w:t>2. ОСНОВНЫЕ РАЗДЕЛЫ ПОДПРОГРАММЫ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E967C0" w:rsidRDefault="00E967C0">
      <w:pPr>
        <w:pStyle w:val="ConsPlusNormal"/>
        <w:jc w:val="center"/>
      </w:pPr>
      <w:r>
        <w:t>необходимости разработки подпрограммы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9 объектов, имеющих категорию по гражданской обороне.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10700 человек в городе Ачинске имеется фонд защитных сооружений, объединяющий 37 убежищ вместимостью 10500 человек и 1 противорадиационное укрытие (далее - ПРУ), вместимостью 200 человек.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Обеспеченность НРС убежищами составляет 100%.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Обеспеченность населения города Ачинска противогазами всех видов и камерами защитными детскими составляет 53,6%, обеспеченность средствами индивидуальной защиты (далее - СИЗ) и приборами радиационной разведки, химической разведки и дозиметрического контроля составляет 100%.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Обеспеченность населения и личного состава формирований средствами индивидуальной защиты составляет: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всего населения - 45,202 тыс. чел./41%;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взрослого населения - 44,002 тыс. чел./73,8%;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детей от 1,5 до 7 лет - 0 тыс. чел./0%;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детей от 7 до 17 лет - 0 тыс. чел./0%;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детей от 0 до 1,5 лет - 1,2 тыс. чел./32,3%.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на вывоз и вывод рассредоточиваемых и эвакуируемых в загородную зону).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"Планом рассредоточения и эвакуации населения города".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Подготовка специалистов управления гражданской обороны МКУ "Управление ГО, ЧС и ПБ", должностных лиц и специалистов РСЧС и ГО осуществляется в Ачинском филиале КГКОУ "УМЦ по ГО, ЧС и ПБ Красноярского края" согласно поданным заявкам и плану комплектования. Практические действия должностные лица и специалисты РСЧС и ГО отрабатывают в ходе проведения учений и тренировок. Подготовка работающего населения организована по производственному принципу на предприятиях согласно разработанным программам, подготовка неработающего населения проводится по месту жительства в УКП, практические действия отрабатываются в ходе проведения учений и тренировок. Обучение в учебных заведениях организовано в соответствии с утвержденными программами.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С 2003 года при МКУ "Управление ГО, ЧС и ПБ" функционирует единая дежурно-диспетчерская служба города, которая через ДДС объектов города осуществляет сбор и обмен информацией об обстановке на объектах и в целом по городу и является органом повседневного </w:t>
      </w:r>
      <w:r>
        <w:lastRenderedPageBreak/>
        <w:t xml:space="preserve">управления городского звена территориальной подсистемы РСЧС. Во исполнение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Главы города от 06.07.2011 N 235-п "О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Ачинске" информация в электронном виде (после поступления информации от объектов, ее обобщения) представляется в Администрацию города - Главе города и Губернатору края. 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С 1 сентября 2010 года создана и работает служба "112" (вызова экстренных служб), специалисты которой принимают информацию от населения и переадресуют ее тем или иным структурам, для оказания помощи населению.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Аварийно-спасательный отряд экстренного реагирования (далее - АСОЭР) осуществляет следующие мероприятия: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разведку зоны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ввод сил и средств аварийно-спасательного формирования в зону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поисково-спасательные работы в зоне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эвакуацию пострадавших и материальных ценностей из зоны чрезвычайной ситуации;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ликвидацию (локализацию) чрезвычайных ситуаций на автомобильном транспорте.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E967C0" w:rsidRDefault="00E967C0">
      <w:pPr>
        <w:pStyle w:val="ConsPlusNormal"/>
        <w:jc w:val="center"/>
      </w:pPr>
      <w:r>
        <w:t>подпрограммы, целевые индикаторы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Целью подпрограммы является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ведении военных действий или вследствие этих действий.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2. Обеспечение профилактики и тушения пожаров.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 рамках выполнения вышеуказанных задач планируется реализация следующих мероприятий.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Решение задачи 1 "Обеспечение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характера, обеспечение защиты населения города от опасностей, возникающих при ведении военных действий или вследствие этих действий" осуществляется посредством реализации мероприятия 1.1 подпрограммы: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1.1. Обеспечение деятельности (оказание услуг) учреждения.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w:anchor="P1109" w:history="1">
        <w:r>
          <w:rPr>
            <w:color w:val="0000FF"/>
          </w:rPr>
          <w:t>мероприятия 1.1</w:t>
        </w:r>
      </w:hyperlink>
      <w:r>
        <w:t xml:space="preserve"> подпрограммы предусматривается финансовое обеспечение основных направлений деятельности МКУ "Управление ГО, ЧС и ПБ" в 2014 - 2017 </w:t>
      </w:r>
      <w:r>
        <w:lastRenderedPageBreak/>
        <w:t>годах: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Решение задачи 2 "Обеспечение профилактики и тушения пожаров в городе" осуществляется посредством реализации </w:t>
      </w:r>
      <w:hyperlink w:anchor="P1109" w:history="1">
        <w:r>
          <w:rPr>
            <w:color w:val="0000FF"/>
          </w:rPr>
          <w:t>мероприятий 1.2</w:t>
        </w:r>
      </w:hyperlink>
      <w:r>
        <w:t xml:space="preserve"> подпрограммы: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2.1. Обеспечение профилактики и тушения пожаров.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w:anchor="P1109" w:history="1">
        <w:r>
          <w:rPr>
            <w:color w:val="0000FF"/>
          </w:rPr>
          <w:t>мероприятия 1.2</w:t>
        </w:r>
      </w:hyperlink>
      <w:r>
        <w:t xml:space="preserve"> подпрограммы предусматривается финансовое обеспечение деятельности управления ЖКХ: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профилактическая работа на пожарных водоемах и гидрантах.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Срок выполнения подпрограммы: 2014 - 2017 годы.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Для осуществления мониторинга оценки реализации подпрограммы применяются целевые индикаторы подпрограммы.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Источником информации по целевым индикаторам является ведомственная статистика.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2.3. Механизм реализации мероприятий подпрограммы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Реализация мероприятий подпрограммы осуществляется МКУ "Управление ГО, ЧС и ПБ" и Администрацией города Ачинска (управление ЖКХ) в соответствии со следующими Законами Красноярского края: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40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41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Главы города Ачинска от 06.05.2014 N 262-п "О городском звене краевой территориальной подсистемы единой государственной системы предупреждения и ликвидации чрезвычайных ситуаций";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</w:t>
      </w:r>
      <w:r>
        <w:lastRenderedPageBreak/>
        <w:t>диспетчерской службе города";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03.07.2014 N 348-п "Об утверждении Положения об организации подготовки и обучения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24.12.2009 N 346-п "О порядке создания, хранения, использования и восполнения местных резервов материальных ресурсов для ликвидации чрезвычайных ситуаций на территории города Ачинска" в редакции от 30.06.2010 N 208-п;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22.08.2007 N 236-п "Об обеспечении первичных мер пожарной безопасности на территории города Ачинска" в редакции от 06.10.2010 N 307-п;</w:t>
      </w:r>
    </w:p>
    <w:p w:rsidR="00E967C0" w:rsidRDefault="00E967C0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Финансирование мероприятий подпрограммы осуществляется на основании муниципальных контрактов, заключенных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Получателем бюджетных средств на выполнение </w:t>
      </w:r>
      <w:hyperlink w:anchor="P1109" w:history="1">
        <w:r>
          <w:rPr>
            <w:color w:val="0000FF"/>
          </w:rPr>
          <w:t>мероприятий 1.1</w:t>
        </w:r>
      </w:hyperlink>
      <w:r>
        <w:t xml:space="preserve"> с функцией муниципального заказчика является МКУ "Управление ГО, ЧС и ПБ".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 xml:space="preserve">Получателем бюджетных средств на выполнение </w:t>
      </w:r>
      <w:hyperlink w:anchor="P1109" w:history="1">
        <w:r>
          <w:rPr>
            <w:color w:val="0000FF"/>
          </w:rPr>
          <w:t>мероприятия 1.2</w:t>
        </w:r>
      </w:hyperlink>
      <w:r>
        <w:t xml:space="preserve"> с функцией муниципального заказчика является Администрация города Ачинска (управление ЖКХ).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E967C0" w:rsidRDefault="00E967C0">
      <w:pPr>
        <w:pStyle w:val="ConsPlusNormal"/>
        <w:jc w:val="center"/>
      </w:pPr>
      <w:r>
        <w:t>за ходом ее выполнения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Текущее управление реализацией подпрограммы осуществляется исполнителями подпрограммы - МКУ "Управление ГО, ЧС и ПБ", Администрацией города Ачинска (управление ЖКХ) (далее - Исполнители).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Исполнителем подпрограммы осуществляется: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подготовка отчетов о реализации подпрограммы.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МКУ "Управление ГО, ЧС и ПБ"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lastRenderedPageBreak/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ответственного исполнителя в сети Интернет.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Контроль за целевым и эффективным использованием средств местного бюджета осуществляют Исполнители подпрограммы.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В результате реализации подпрограммных мероприятий будут достигнуты следующие результаты, обеспечивающие: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всесторонний информационный обмен между дежурно-диспетчерскими службами;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оперативное реагирование на чрезвычайные ситуации природного и техногенного характера и различного рода происшествия;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хранение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дозиметрического контроля;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осуществление плановой подготовки, переподготовки и повышения квалификации руководителей и специалистов органов исполнительной власти края,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предупреждение чрезвычайных ситуаций муниципального характера.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Оценка социально-экономической эффективности проводится МКУ "Управление ГО, ЧС и ПБ", Администрацией города Ачинска (управление ЖКХ).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Реализация подпрограммы позволит: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ведении военных действий или вследствие этих действий.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2.6. Мероприятия подпрограммы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 xml:space="preserve">Мероприятия подпрограммы приведены в </w:t>
      </w:r>
      <w:hyperlink w:anchor="P1109" w:history="1">
        <w:r>
          <w:rPr>
            <w:color w:val="0000FF"/>
          </w:rPr>
          <w:t>приложении N 2</w:t>
        </w:r>
      </w:hyperlink>
      <w:r>
        <w:t>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E967C0" w:rsidRDefault="00E967C0">
      <w:pPr>
        <w:pStyle w:val="ConsPlusNormal"/>
        <w:jc w:val="center"/>
      </w:pPr>
      <w:r>
        <w:t>затрат (ресурсное обеспечение подпрограммы) с указанием</w:t>
      </w:r>
    </w:p>
    <w:p w:rsidR="00E967C0" w:rsidRDefault="00E967C0">
      <w:pPr>
        <w:pStyle w:val="ConsPlusNormal"/>
        <w:jc w:val="center"/>
      </w:pPr>
      <w:r>
        <w:t>источников финансирования</w:t>
      </w:r>
    </w:p>
    <w:p w:rsidR="00E967C0" w:rsidRDefault="00E967C0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E967C0" w:rsidRDefault="00E967C0">
      <w:pPr>
        <w:pStyle w:val="ConsPlusNormal"/>
        <w:jc w:val="center"/>
      </w:pPr>
      <w:r>
        <w:lastRenderedPageBreak/>
        <w:t>Красноярского края от 22.06.2015 N 227-п)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ind w:firstLine="540"/>
        <w:jc w:val="both"/>
      </w:pPr>
      <w:r>
        <w:t>Всего на реализацию подпрограммных мероприятий потребуется 115507,9 тыс. рублей: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2014 год - 28026,7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2015 год - 29508,0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2016 год - 29375,3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2017 год - 28597,9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в том числе за счет средств местного бюджета - 115507,9 тыс. рублей: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2014 год - 28026,7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2015 год - 29508,0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2016 год - 29375,3 тыс. рублей,</w:t>
      </w:r>
    </w:p>
    <w:p w:rsidR="00E967C0" w:rsidRDefault="00E967C0">
      <w:pPr>
        <w:pStyle w:val="ConsPlusNormal"/>
        <w:spacing w:before="220"/>
        <w:ind w:firstLine="540"/>
        <w:jc w:val="both"/>
      </w:pPr>
      <w:r>
        <w:t>2017 год - 28597,9 тыс. рублей.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2"/>
      </w:pPr>
      <w:r>
        <w:t>Приложение N 1</w:t>
      </w:r>
    </w:p>
    <w:p w:rsidR="00E967C0" w:rsidRDefault="00E967C0">
      <w:pPr>
        <w:pStyle w:val="ConsPlusNormal"/>
        <w:jc w:val="right"/>
      </w:pPr>
      <w:r>
        <w:t>к подпрограмме</w:t>
      </w:r>
    </w:p>
    <w:p w:rsidR="00E967C0" w:rsidRDefault="00E967C0">
      <w:pPr>
        <w:pStyle w:val="ConsPlusNormal"/>
        <w:jc w:val="right"/>
      </w:pPr>
      <w:r>
        <w:t>"Обеспечение мероприятий</w:t>
      </w:r>
    </w:p>
    <w:p w:rsidR="00E967C0" w:rsidRDefault="00E967C0">
      <w:pPr>
        <w:pStyle w:val="ConsPlusNormal"/>
        <w:jc w:val="right"/>
      </w:pPr>
      <w:r>
        <w:t>по предупреждению возникновения</w:t>
      </w:r>
    </w:p>
    <w:p w:rsidR="00E967C0" w:rsidRDefault="00E967C0">
      <w:pPr>
        <w:pStyle w:val="ConsPlusNormal"/>
        <w:jc w:val="right"/>
      </w:pPr>
      <w:r>
        <w:t>и развития чрезвычайных ситуаций</w:t>
      </w:r>
    </w:p>
    <w:p w:rsidR="00E967C0" w:rsidRDefault="00E967C0">
      <w:pPr>
        <w:pStyle w:val="ConsPlusNormal"/>
        <w:jc w:val="right"/>
      </w:pPr>
      <w:r>
        <w:t>природного и техногенного характера,</w:t>
      </w:r>
    </w:p>
    <w:p w:rsidR="00E967C0" w:rsidRDefault="00E967C0">
      <w:pPr>
        <w:pStyle w:val="ConsPlusNormal"/>
        <w:jc w:val="right"/>
      </w:pPr>
      <w:r>
        <w:t>снижение ущерба и потерь</w:t>
      </w:r>
    </w:p>
    <w:p w:rsidR="00E967C0" w:rsidRDefault="00E967C0">
      <w:pPr>
        <w:pStyle w:val="ConsPlusNormal"/>
        <w:jc w:val="right"/>
      </w:pPr>
      <w:r>
        <w:t>от чрезвычайных ситуаций"</w:t>
      </w:r>
    </w:p>
    <w:p w:rsidR="00E967C0" w:rsidRDefault="00E967C0">
      <w:pPr>
        <w:pStyle w:val="ConsPlusNormal"/>
        <w:jc w:val="right"/>
      </w:pPr>
      <w:r>
        <w:t>на 2014 - 2017 годы,</w:t>
      </w:r>
    </w:p>
    <w:p w:rsidR="00E967C0" w:rsidRDefault="00E967C0">
      <w:pPr>
        <w:pStyle w:val="ConsPlusNormal"/>
        <w:jc w:val="right"/>
      </w:pPr>
      <w:r>
        <w:t>реализуемой в рамках</w:t>
      </w:r>
    </w:p>
    <w:p w:rsidR="00E967C0" w:rsidRDefault="00E967C0">
      <w:pPr>
        <w:pStyle w:val="ConsPlusNormal"/>
        <w:jc w:val="right"/>
      </w:pPr>
      <w:r>
        <w:t>муниципальной программы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</w:pPr>
      <w:r>
        <w:t>ПЕРЕЧЕНЬ</w:t>
      </w:r>
    </w:p>
    <w:p w:rsidR="00E967C0" w:rsidRDefault="00E967C0">
      <w:pPr>
        <w:pStyle w:val="ConsPlusNormal"/>
        <w:jc w:val="center"/>
      </w:pPr>
      <w:r>
        <w:t>ЦЕЛЕВЫХ ИНДИКАТОРОВ ПОДПРОГРАММЫ</w:t>
      </w:r>
    </w:p>
    <w:p w:rsidR="00E967C0" w:rsidRDefault="00E967C0">
      <w:pPr>
        <w:pStyle w:val="ConsPlusNormal"/>
        <w:jc w:val="both"/>
      </w:pPr>
    </w:p>
    <w:p w:rsidR="00E967C0" w:rsidRDefault="00E967C0">
      <w:pPr>
        <w:sectPr w:rsidR="00E967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701"/>
        <w:gridCol w:w="2211"/>
        <w:gridCol w:w="1020"/>
        <w:gridCol w:w="1077"/>
        <w:gridCol w:w="964"/>
        <w:gridCol w:w="964"/>
        <w:gridCol w:w="907"/>
      </w:tblGrid>
      <w:tr w:rsidR="00E967C0">
        <w:tc>
          <w:tcPr>
            <w:tcW w:w="680" w:type="dxa"/>
          </w:tcPr>
          <w:p w:rsidR="00E967C0" w:rsidRDefault="00E967C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E967C0" w:rsidRDefault="00E967C0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701" w:type="dxa"/>
          </w:tcPr>
          <w:p w:rsidR="00E967C0" w:rsidRDefault="00E967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</w:tcPr>
          <w:p w:rsidR="00E967C0" w:rsidRDefault="00E967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20" w:type="dxa"/>
          </w:tcPr>
          <w:p w:rsidR="00E967C0" w:rsidRDefault="00E967C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</w:tcPr>
          <w:p w:rsidR="00E967C0" w:rsidRDefault="00E967C0">
            <w:pPr>
              <w:pStyle w:val="ConsPlusNormal"/>
              <w:jc w:val="center"/>
            </w:pPr>
            <w:r>
              <w:t>2017 год</w:t>
            </w:r>
          </w:p>
        </w:tc>
      </w:tr>
      <w:tr w:rsidR="00E967C0">
        <w:tc>
          <w:tcPr>
            <w:tcW w:w="680" w:type="dxa"/>
          </w:tcPr>
          <w:p w:rsidR="00E967C0" w:rsidRDefault="00E967C0">
            <w:pPr>
              <w:pStyle w:val="ConsPlusNormal"/>
            </w:pPr>
            <w:r>
              <w:t>1</w:t>
            </w:r>
          </w:p>
        </w:tc>
        <w:tc>
          <w:tcPr>
            <w:tcW w:w="11282" w:type="dxa"/>
            <w:gridSpan w:val="8"/>
          </w:tcPr>
          <w:p w:rsidR="00E967C0" w:rsidRDefault="00E967C0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E967C0">
        <w:tc>
          <w:tcPr>
            <w:tcW w:w="680" w:type="dxa"/>
          </w:tcPr>
          <w:p w:rsidR="00E967C0" w:rsidRDefault="00E967C0">
            <w:pPr>
              <w:pStyle w:val="ConsPlusNormal"/>
            </w:pPr>
            <w:r>
              <w:t>2</w:t>
            </w:r>
          </w:p>
        </w:tc>
        <w:tc>
          <w:tcPr>
            <w:tcW w:w="11282" w:type="dxa"/>
            <w:gridSpan w:val="8"/>
          </w:tcPr>
          <w:p w:rsidR="00E967C0" w:rsidRDefault="00E967C0">
            <w:pPr>
              <w:pStyle w:val="ConsPlusNormal"/>
            </w:pPr>
            <w:r>
              <w:t>Целевые индикаторы</w:t>
            </w:r>
          </w:p>
        </w:tc>
      </w:tr>
      <w:tr w:rsidR="00E967C0">
        <w:tc>
          <w:tcPr>
            <w:tcW w:w="680" w:type="dxa"/>
          </w:tcPr>
          <w:p w:rsidR="00E967C0" w:rsidRDefault="00E967C0">
            <w:pPr>
              <w:pStyle w:val="ConsPlusNormal"/>
            </w:pPr>
            <w:r>
              <w:t>2.1</w:t>
            </w:r>
          </w:p>
        </w:tc>
        <w:tc>
          <w:tcPr>
            <w:tcW w:w="2438" w:type="dxa"/>
          </w:tcPr>
          <w:p w:rsidR="00E967C0" w:rsidRDefault="00E967C0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701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020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E967C0" w:rsidRDefault="00E967C0">
            <w:pPr>
              <w:pStyle w:val="ConsPlusNormal"/>
              <w:jc w:val="center"/>
            </w:pPr>
            <w:r>
              <w:t>85</w:t>
            </w:r>
          </w:p>
        </w:tc>
      </w:tr>
      <w:tr w:rsidR="00E967C0">
        <w:tc>
          <w:tcPr>
            <w:tcW w:w="680" w:type="dxa"/>
          </w:tcPr>
          <w:p w:rsidR="00E967C0" w:rsidRDefault="00E967C0">
            <w:pPr>
              <w:pStyle w:val="ConsPlusNormal"/>
            </w:pPr>
            <w:r>
              <w:t>2.2</w:t>
            </w:r>
          </w:p>
        </w:tc>
        <w:tc>
          <w:tcPr>
            <w:tcW w:w="2438" w:type="dxa"/>
          </w:tcPr>
          <w:p w:rsidR="00E967C0" w:rsidRDefault="00E967C0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701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020" w:type="dxa"/>
          </w:tcPr>
          <w:p w:rsidR="00E967C0" w:rsidRDefault="00E967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E967C0" w:rsidRDefault="00E967C0">
            <w:pPr>
              <w:pStyle w:val="ConsPlusNormal"/>
              <w:jc w:val="center"/>
            </w:pPr>
            <w:r>
              <w:t>31</w:t>
            </w:r>
          </w:p>
        </w:tc>
      </w:tr>
      <w:tr w:rsidR="00E967C0">
        <w:tc>
          <w:tcPr>
            <w:tcW w:w="680" w:type="dxa"/>
          </w:tcPr>
          <w:p w:rsidR="00E967C0" w:rsidRDefault="00E967C0">
            <w:pPr>
              <w:pStyle w:val="ConsPlusNormal"/>
            </w:pPr>
            <w:r>
              <w:t>2.3</w:t>
            </w:r>
          </w:p>
        </w:tc>
        <w:tc>
          <w:tcPr>
            <w:tcW w:w="2438" w:type="dxa"/>
          </w:tcPr>
          <w:p w:rsidR="00E967C0" w:rsidRDefault="00E967C0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701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020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E967C0" w:rsidRDefault="00E967C0">
            <w:pPr>
              <w:pStyle w:val="ConsPlusNormal"/>
              <w:jc w:val="center"/>
            </w:pPr>
            <w:r>
              <w:t>100</w:t>
            </w:r>
          </w:p>
        </w:tc>
      </w:tr>
      <w:tr w:rsidR="00E967C0">
        <w:tc>
          <w:tcPr>
            <w:tcW w:w="680" w:type="dxa"/>
          </w:tcPr>
          <w:p w:rsidR="00E967C0" w:rsidRDefault="00E967C0">
            <w:pPr>
              <w:pStyle w:val="ConsPlusNormal"/>
            </w:pPr>
            <w:r>
              <w:t>2.4</w:t>
            </w:r>
          </w:p>
        </w:tc>
        <w:tc>
          <w:tcPr>
            <w:tcW w:w="2438" w:type="dxa"/>
          </w:tcPr>
          <w:p w:rsidR="00E967C0" w:rsidRDefault="00E967C0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701" w:type="dxa"/>
          </w:tcPr>
          <w:p w:rsidR="00E967C0" w:rsidRDefault="00E967C0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E967C0" w:rsidRDefault="00E967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020" w:type="dxa"/>
          </w:tcPr>
          <w:p w:rsidR="00E967C0" w:rsidRDefault="00E967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64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E967C0" w:rsidRDefault="00E967C0">
            <w:pPr>
              <w:pStyle w:val="ConsPlusNormal"/>
              <w:jc w:val="center"/>
            </w:pPr>
            <w:r>
              <w:t>80</w:t>
            </w:r>
          </w:p>
        </w:tc>
      </w:tr>
    </w:tbl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  <w:outlineLvl w:val="2"/>
      </w:pPr>
      <w:r>
        <w:t>Приложение N 2</w:t>
      </w:r>
    </w:p>
    <w:p w:rsidR="00E967C0" w:rsidRDefault="00E967C0">
      <w:pPr>
        <w:pStyle w:val="ConsPlusNormal"/>
        <w:jc w:val="right"/>
      </w:pPr>
      <w:r>
        <w:t>к подпрограмме</w:t>
      </w:r>
    </w:p>
    <w:p w:rsidR="00E967C0" w:rsidRDefault="00E967C0">
      <w:pPr>
        <w:pStyle w:val="ConsPlusNormal"/>
        <w:jc w:val="right"/>
      </w:pPr>
      <w:r>
        <w:t>"Обеспечение мероприятий</w:t>
      </w:r>
    </w:p>
    <w:p w:rsidR="00E967C0" w:rsidRDefault="00E967C0">
      <w:pPr>
        <w:pStyle w:val="ConsPlusNormal"/>
        <w:jc w:val="right"/>
      </w:pPr>
      <w:r>
        <w:t>по предупреждению возникновения</w:t>
      </w:r>
    </w:p>
    <w:p w:rsidR="00E967C0" w:rsidRDefault="00E967C0">
      <w:pPr>
        <w:pStyle w:val="ConsPlusNormal"/>
        <w:jc w:val="right"/>
      </w:pPr>
      <w:r>
        <w:t>и развития чрезвычайных ситуаций</w:t>
      </w:r>
    </w:p>
    <w:p w:rsidR="00E967C0" w:rsidRDefault="00E967C0">
      <w:pPr>
        <w:pStyle w:val="ConsPlusNormal"/>
        <w:jc w:val="right"/>
      </w:pPr>
      <w:r>
        <w:t>природного и техногенного характера,</w:t>
      </w:r>
    </w:p>
    <w:p w:rsidR="00E967C0" w:rsidRDefault="00E967C0">
      <w:pPr>
        <w:pStyle w:val="ConsPlusNormal"/>
        <w:jc w:val="right"/>
      </w:pPr>
      <w:r>
        <w:t>снижение ущерба и потерь</w:t>
      </w:r>
    </w:p>
    <w:p w:rsidR="00E967C0" w:rsidRDefault="00E967C0">
      <w:pPr>
        <w:pStyle w:val="ConsPlusNormal"/>
        <w:jc w:val="right"/>
      </w:pPr>
      <w:r>
        <w:t>от чрезвычайных ситуаций"</w:t>
      </w:r>
    </w:p>
    <w:p w:rsidR="00E967C0" w:rsidRDefault="00E967C0">
      <w:pPr>
        <w:pStyle w:val="ConsPlusNormal"/>
        <w:jc w:val="right"/>
      </w:pPr>
      <w:r>
        <w:t>на 2014 - 2017 годы,</w:t>
      </w:r>
    </w:p>
    <w:p w:rsidR="00E967C0" w:rsidRDefault="00E967C0">
      <w:pPr>
        <w:pStyle w:val="ConsPlusNormal"/>
        <w:jc w:val="right"/>
      </w:pPr>
      <w:r>
        <w:t>реализуемой в рамках</w:t>
      </w:r>
    </w:p>
    <w:p w:rsidR="00E967C0" w:rsidRDefault="00E967C0">
      <w:pPr>
        <w:pStyle w:val="ConsPlusNormal"/>
        <w:jc w:val="right"/>
      </w:pPr>
      <w:r>
        <w:t>муниципальной программы города Ачинска</w:t>
      </w:r>
    </w:p>
    <w:p w:rsidR="00E967C0" w:rsidRDefault="00E967C0">
      <w:pPr>
        <w:pStyle w:val="ConsPlusNormal"/>
        <w:jc w:val="right"/>
      </w:pPr>
      <w:r>
        <w:t>"Защита населения и территорий города Ачинска</w:t>
      </w:r>
    </w:p>
    <w:p w:rsidR="00E967C0" w:rsidRDefault="00E967C0">
      <w:pPr>
        <w:pStyle w:val="ConsPlusNormal"/>
        <w:jc w:val="right"/>
      </w:pPr>
      <w:r>
        <w:t>от чрезвычайных ситуаций природного</w:t>
      </w:r>
    </w:p>
    <w:p w:rsidR="00E967C0" w:rsidRDefault="00E967C0">
      <w:pPr>
        <w:pStyle w:val="ConsPlusNormal"/>
        <w:jc w:val="right"/>
      </w:pPr>
      <w:r>
        <w:t>и техногенного характера"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center"/>
      </w:pPr>
      <w:bookmarkStart w:id="6" w:name="P1109"/>
      <w:bookmarkEnd w:id="6"/>
      <w:r>
        <w:t>ПЕРЕЧЕНЬ</w:t>
      </w:r>
    </w:p>
    <w:p w:rsidR="00E967C0" w:rsidRDefault="00E967C0">
      <w:pPr>
        <w:pStyle w:val="ConsPlusNormal"/>
        <w:jc w:val="center"/>
      </w:pPr>
      <w:r>
        <w:t>МЕРОПРИЯТИЙ ПОДПРОГРАММЫ</w:t>
      </w:r>
    </w:p>
    <w:p w:rsidR="00E967C0" w:rsidRDefault="00E967C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96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E967C0" w:rsidRDefault="00E967C0">
            <w:pPr>
              <w:pStyle w:val="ConsPlusNormal"/>
              <w:jc w:val="center"/>
            </w:pPr>
            <w:r>
              <w:rPr>
                <w:color w:val="392C69"/>
              </w:rPr>
              <w:t>от 22.06.2015 N 227-п)</w:t>
            </w:r>
          </w:p>
        </w:tc>
      </w:tr>
    </w:tbl>
    <w:p w:rsidR="00E967C0" w:rsidRDefault="00E96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28"/>
        <w:gridCol w:w="794"/>
        <w:gridCol w:w="850"/>
        <w:gridCol w:w="1134"/>
        <w:gridCol w:w="737"/>
        <w:gridCol w:w="1077"/>
        <w:gridCol w:w="1077"/>
        <w:gridCol w:w="1077"/>
        <w:gridCol w:w="1124"/>
        <w:gridCol w:w="1257"/>
        <w:gridCol w:w="2098"/>
      </w:tblGrid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928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515" w:type="dxa"/>
            <w:gridSpan w:val="4"/>
          </w:tcPr>
          <w:p w:rsidR="00E967C0" w:rsidRDefault="00E967C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12" w:type="dxa"/>
            <w:gridSpan w:val="5"/>
          </w:tcPr>
          <w:p w:rsidR="00E967C0" w:rsidRDefault="00E967C0">
            <w:pPr>
              <w:pStyle w:val="ConsPlusNormal"/>
              <w:jc w:val="center"/>
            </w:pPr>
            <w:r>
              <w:t>Расходы (тыс. руб.)</w:t>
            </w:r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  <w:jc w:val="center"/>
            </w:pPr>
            <w:r>
              <w:t xml:space="preserve">Ожидаемый результат от реализации подпрограммного мероприятия (в натуральном </w:t>
            </w:r>
            <w:r>
              <w:lastRenderedPageBreak/>
              <w:t>выражении)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3153" w:type="dxa"/>
            <w:gridSpan w:val="11"/>
          </w:tcPr>
          <w:p w:rsidR="00E967C0" w:rsidRDefault="00E967C0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2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hyperlink w:anchor="P853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3153" w:type="dxa"/>
            <w:gridSpan w:val="11"/>
          </w:tcPr>
          <w:p w:rsidR="00E967C0" w:rsidRDefault="00E967C0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</w:t>
            </w: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3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3153" w:type="dxa"/>
            <w:gridSpan w:val="11"/>
          </w:tcPr>
          <w:p w:rsidR="00E967C0" w:rsidRDefault="00E967C0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4</w:t>
            </w:r>
          </w:p>
        </w:tc>
        <w:tc>
          <w:tcPr>
            <w:tcW w:w="15279" w:type="dxa"/>
            <w:gridSpan w:val="12"/>
          </w:tcPr>
          <w:p w:rsidR="00E967C0" w:rsidRDefault="00E967C0">
            <w:pPr>
              <w:pStyle w:val="ConsPlusNormal"/>
              <w:outlineLvl w:val="3"/>
            </w:pPr>
            <w: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ведении военных действий или вследствие этих действий</w:t>
            </w:r>
          </w:p>
        </w:tc>
      </w:tr>
      <w:tr w:rsidR="00E967C0">
        <w:tc>
          <w:tcPr>
            <w:tcW w:w="568" w:type="dxa"/>
            <w:vMerge w:val="restart"/>
          </w:tcPr>
          <w:p w:rsidR="00E967C0" w:rsidRDefault="00E967C0">
            <w:pPr>
              <w:pStyle w:val="ConsPlusNormal"/>
            </w:pPr>
            <w:r>
              <w:t>4.1</w:t>
            </w:r>
          </w:p>
        </w:tc>
        <w:tc>
          <w:tcPr>
            <w:tcW w:w="2126" w:type="dxa"/>
            <w:vMerge w:val="restart"/>
          </w:tcPr>
          <w:p w:rsidR="00E967C0" w:rsidRDefault="00E967C0">
            <w:pPr>
              <w:pStyle w:val="ConsPlusNormal"/>
            </w:pPr>
            <w:r>
              <w:t>Мероприятие 1.1. Обеспечение деятельности муниципальных учреждений</w:t>
            </w:r>
          </w:p>
        </w:tc>
        <w:tc>
          <w:tcPr>
            <w:tcW w:w="1928" w:type="dxa"/>
            <w:vMerge w:val="restart"/>
          </w:tcPr>
          <w:p w:rsidR="00E967C0" w:rsidRDefault="00E967C0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  <w:tc>
          <w:tcPr>
            <w:tcW w:w="2098" w:type="dxa"/>
            <w:vMerge w:val="restart"/>
          </w:tcPr>
          <w:p w:rsidR="00E967C0" w:rsidRDefault="00E967C0">
            <w:pPr>
              <w:pStyle w:val="ConsPlusNormal"/>
            </w:pPr>
            <w:r>
              <w:t xml:space="preserve">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уровня обеспечения защиты населения города от опасностей, возникающих при </w:t>
            </w:r>
            <w:r>
              <w:lastRenderedPageBreak/>
              <w:t>ведении военных действий или вследствие этих действий</w:t>
            </w:r>
          </w:p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25263,9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26237,0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26237,0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26237,0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103974,9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2134,2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1637,2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1463,9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1463,9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6699,2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  <w:vMerge/>
          </w:tcPr>
          <w:p w:rsidR="00E967C0" w:rsidRDefault="00E967C0"/>
        </w:tc>
        <w:tc>
          <w:tcPr>
            <w:tcW w:w="2126" w:type="dxa"/>
            <w:vMerge/>
          </w:tcPr>
          <w:p w:rsidR="00E967C0" w:rsidRDefault="00E967C0"/>
        </w:tc>
        <w:tc>
          <w:tcPr>
            <w:tcW w:w="1928" w:type="dxa"/>
            <w:vMerge/>
          </w:tcPr>
          <w:p w:rsidR="00E967C0" w:rsidRDefault="00E967C0"/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  <w:vMerge/>
          </w:tcPr>
          <w:p w:rsidR="00E967C0" w:rsidRDefault="00E967C0"/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3181" w:type="dxa"/>
            <w:gridSpan w:val="11"/>
          </w:tcPr>
          <w:p w:rsidR="00E967C0" w:rsidRDefault="00E967C0">
            <w:pPr>
              <w:pStyle w:val="ConsPlusNormal"/>
              <w:outlineLvl w:val="3"/>
            </w:pPr>
            <w:r>
              <w:t>Задача 2. Обеспечение профилактики и тушения пожаров</w:t>
            </w:r>
          </w:p>
        </w:tc>
        <w:tc>
          <w:tcPr>
            <w:tcW w:w="2098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5.1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r>
              <w:t>Мероприятие 1.2. Обеспечение профилактики тушения пожаров</w:t>
            </w:r>
          </w:p>
        </w:tc>
        <w:tc>
          <w:tcPr>
            <w:tcW w:w="1928" w:type="dxa"/>
          </w:tcPr>
          <w:p w:rsidR="00E967C0" w:rsidRDefault="00E967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794" w:type="dxa"/>
          </w:tcPr>
          <w:p w:rsidR="00E967C0" w:rsidRDefault="00E967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E967C0" w:rsidRDefault="00E967C0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134" w:type="dxa"/>
          </w:tcPr>
          <w:p w:rsidR="00E967C0" w:rsidRDefault="00E967C0">
            <w:pPr>
              <w:pStyle w:val="ConsPlusNormal"/>
              <w:jc w:val="center"/>
            </w:pPr>
            <w:r>
              <w:t>0518601</w:t>
            </w:r>
          </w:p>
        </w:tc>
        <w:tc>
          <w:tcPr>
            <w:tcW w:w="737" w:type="dxa"/>
          </w:tcPr>
          <w:p w:rsidR="00E967C0" w:rsidRDefault="00E967C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  <w:tc>
          <w:tcPr>
            <w:tcW w:w="2098" w:type="dxa"/>
          </w:tcPr>
          <w:p w:rsidR="00E967C0" w:rsidRDefault="00E967C0">
            <w:pPr>
              <w:pStyle w:val="ConsPlusNormal"/>
            </w:pPr>
            <w:r>
              <w:t>повышение уровня обеспечения профилактики и тушения пожаров в городе</w:t>
            </w: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6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28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85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3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37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28026,7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29375,3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28597,9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115507,9</w:t>
            </w:r>
          </w:p>
        </w:tc>
        <w:tc>
          <w:tcPr>
            <w:tcW w:w="2098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6.1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1928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85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3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37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27425,4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27749,4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110833,9</w:t>
            </w:r>
          </w:p>
        </w:tc>
        <w:tc>
          <w:tcPr>
            <w:tcW w:w="2098" w:type="dxa"/>
          </w:tcPr>
          <w:p w:rsidR="00E967C0" w:rsidRDefault="00E967C0">
            <w:pPr>
              <w:pStyle w:val="ConsPlusNormal"/>
            </w:pPr>
          </w:p>
        </w:tc>
      </w:tr>
      <w:tr w:rsidR="00E967C0">
        <w:tc>
          <w:tcPr>
            <w:tcW w:w="568" w:type="dxa"/>
          </w:tcPr>
          <w:p w:rsidR="00E967C0" w:rsidRDefault="00E967C0">
            <w:pPr>
              <w:pStyle w:val="ConsPlusNormal"/>
            </w:pPr>
            <w:r>
              <w:t>6.2</w:t>
            </w:r>
          </w:p>
        </w:tc>
        <w:tc>
          <w:tcPr>
            <w:tcW w:w="2126" w:type="dxa"/>
          </w:tcPr>
          <w:p w:rsidR="00E967C0" w:rsidRDefault="00E967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928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9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850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134" w:type="dxa"/>
          </w:tcPr>
          <w:p w:rsidR="00E967C0" w:rsidRDefault="00E967C0">
            <w:pPr>
              <w:pStyle w:val="ConsPlusNormal"/>
            </w:pPr>
          </w:p>
        </w:tc>
        <w:tc>
          <w:tcPr>
            <w:tcW w:w="737" w:type="dxa"/>
          </w:tcPr>
          <w:p w:rsidR="00E967C0" w:rsidRDefault="00E967C0">
            <w:pPr>
              <w:pStyle w:val="ConsPlusNormal"/>
            </w:pP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077" w:type="dxa"/>
          </w:tcPr>
          <w:p w:rsidR="00E967C0" w:rsidRDefault="00E967C0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124" w:type="dxa"/>
          </w:tcPr>
          <w:p w:rsidR="00E967C0" w:rsidRDefault="00E967C0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257" w:type="dxa"/>
          </w:tcPr>
          <w:p w:rsidR="00E967C0" w:rsidRDefault="00E967C0">
            <w:pPr>
              <w:pStyle w:val="ConsPlusNormal"/>
              <w:jc w:val="center"/>
            </w:pPr>
            <w:r>
              <w:t>4674,0</w:t>
            </w:r>
          </w:p>
        </w:tc>
        <w:tc>
          <w:tcPr>
            <w:tcW w:w="2098" w:type="dxa"/>
          </w:tcPr>
          <w:p w:rsidR="00E967C0" w:rsidRDefault="00E967C0">
            <w:pPr>
              <w:pStyle w:val="ConsPlusNormal"/>
            </w:pPr>
          </w:p>
        </w:tc>
      </w:tr>
    </w:tbl>
    <w:p w:rsidR="00E967C0" w:rsidRDefault="00E967C0">
      <w:pPr>
        <w:sectPr w:rsidR="00E967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right"/>
      </w:pPr>
      <w:r>
        <w:t>Начальник управления</w:t>
      </w:r>
    </w:p>
    <w:p w:rsidR="00E967C0" w:rsidRDefault="00E967C0">
      <w:pPr>
        <w:pStyle w:val="ConsPlusNormal"/>
        <w:jc w:val="right"/>
      </w:pPr>
      <w:r>
        <w:t>В.Ф.БАРИКИН</w:t>
      </w: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jc w:val="both"/>
      </w:pPr>
    </w:p>
    <w:p w:rsidR="00E967C0" w:rsidRDefault="00E96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23E" w:rsidRDefault="004C423E">
      <w:bookmarkStart w:id="7" w:name="_GoBack"/>
      <w:bookmarkEnd w:id="7"/>
    </w:p>
    <w:sectPr w:rsidR="004C423E" w:rsidSect="00CA53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C0"/>
    <w:rsid w:val="004C423E"/>
    <w:rsid w:val="00E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6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6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6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6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87D43E90185AF9DBF5F63691294485518179B21F38BF53C7F67D28636D23ABD741EE6E9A79F55A3939587B8DA380E6E50709D053A59E1133D930B1Y0j8D" TargetMode="External"/><Relationship Id="rId18" Type="http://schemas.openxmlformats.org/officeDocument/2006/relationships/hyperlink" Target="consultantplus://offline/ref=D987D43E90185AF9DBF5F63691294485518179B2173CB753C2F920226B342FA9D04EB1799D30F95B393D597C83FC85F3F45F06DB44BA9F0F2FDB31YBj9D" TargetMode="External"/><Relationship Id="rId26" Type="http://schemas.openxmlformats.org/officeDocument/2006/relationships/hyperlink" Target="consultantplus://offline/ref=D987D43E90185AF9DBF5F63691294485518179B21F3BBF56C0F07D28636D23ABD741EE6E8879AD563B30467A88B6D6B7A0Y5jBD" TargetMode="External"/><Relationship Id="rId39" Type="http://schemas.openxmlformats.org/officeDocument/2006/relationships/hyperlink" Target="consultantplus://offline/ref=D987D43E90185AF9DBF5F63691294485518179B21F3BBF56C0F07D28636D23ABD741EE6E8879AD563B30467A88B6D6B7A0Y5jB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87D43E90185AF9DBF5F63691294485518179B21F38BF53C7F67D28636D23ABD741EE6E9A79F55A3939587B8DA380E6E50709D053A59E1133D930B1Y0j8D" TargetMode="External"/><Relationship Id="rId34" Type="http://schemas.openxmlformats.org/officeDocument/2006/relationships/hyperlink" Target="consultantplus://offline/ref=D987D43E90185AF9DBF5F63691294485518179B21F3FB450CDF07D28636D23ABD741EE6E8879AD563B30467A88B6D6B7A0Y5jBD" TargetMode="External"/><Relationship Id="rId42" Type="http://schemas.openxmlformats.org/officeDocument/2006/relationships/hyperlink" Target="consultantplus://offline/ref=D987D43E90185AF9DBF5F63691294485518179B21F3BBE58C1F67D28636D23ABD741EE6E8879AD563B30467A88B6D6B7A0Y5jBD" TargetMode="External"/><Relationship Id="rId47" Type="http://schemas.openxmlformats.org/officeDocument/2006/relationships/hyperlink" Target="consultantplus://offline/ref=D987D43E90185AF9DBF5F63691294485518179B21F3FB450CDF07D28636D23ABD741EE6E8879AD563B30467A88B6D6B7A0Y5jBD" TargetMode="External"/><Relationship Id="rId50" Type="http://schemas.openxmlformats.org/officeDocument/2006/relationships/hyperlink" Target="consultantplus://offline/ref=D987D43E90185AF9DBF5F63691294485518179B21F38BF53C7F67D28636D23ABD741EE6E9A79F55A3939587981A380E6E50709D053A59E1133D930B1Y0j8D" TargetMode="External"/><Relationship Id="rId7" Type="http://schemas.openxmlformats.org/officeDocument/2006/relationships/hyperlink" Target="consultantplus://offline/ref=D987D43E90185AF9DBF5F63691294485518179B21F3BB259C6F67D28636D23ABD741EE6E9A79F55A3939587B8DA380E6E50709D053A59E1133D930B1Y0j8D" TargetMode="External"/><Relationship Id="rId12" Type="http://schemas.openxmlformats.org/officeDocument/2006/relationships/hyperlink" Target="consultantplus://offline/ref=D987D43E90185AF9DBF5F63691294485518179B21F39BF59C4F07D28636D23ABD741EE6E9A79F55A3939587B8DA380E6E50709D053A59E1133D930B1Y0j8D" TargetMode="External"/><Relationship Id="rId17" Type="http://schemas.openxmlformats.org/officeDocument/2006/relationships/hyperlink" Target="consultantplus://offline/ref=D987D43E90185AF9DBF5F63691294485518179B2173CB753C2F920226B342FA9D04EB1799D30F95B3839507383FC85F3F45F06DB44BA9F0F2FDB31YBj9D" TargetMode="External"/><Relationship Id="rId25" Type="http://schemas.openxmlformats.org/officeDocument/2006/relationships/hyperlink" Target="consultantplus://offline/ref=D987D43E90185AF9DBF5F63691294485518179B21F38BF53C7F67D28636D23ABD741EE6E9A79F55A3939587B8EA380E6E50709D053A59E1133D930B1Y0j8D" TargetMode="External"/><Relationship Id="rId33" Type="http://schemas.openxmlformats.org/officeDocument/2006/relationships/hyperlink" Target="consultantplus://offline/ref=D987D43E90185AF9DBF5F63691294485518179B21B3CB659C3F920226B342FA9D04EB16B9D68F5593027597B96AAD4B6YAj8D" TargetMode="External"/><Relationship Id="rId38" Type="http://schemas.openxmlformats.org/officeDocument/2006/relationships/hyperlink" Target="consultantplus://offline/ref=D987D43E90185AF9DBF5F63691294485518179B21F38BF53C7F67D28636D23ABD741EE6E9A79F55A3939587A8BA380E6E50709D053A59E1133D930B1Y0j8D" TargetMode="External"/><Relationship Id="rId46" Type="http://schemas.openxmlformats.org/officeDocument/2006/relationships/hyperlink" Target="consultantplus://offline/ref=D987D43E90185AF9DBF5F63691294485518179B21B3CB659C3F920226B342FA9D04EB16B9D68F5593027597B96AAD4B6YAj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87D43E90185AF9DBF5F63691294485518179B21F38B054CDF47D28636D23ABD741EE6E8879AD563B30467A88B6D6B7A0Y5jBD" TargetMode="External"/><Relationship Id="rId20" Type="http://schemas.openxmlformats.org/officeDocument/2006/relationships/hyperlink" Target="consultantplus://offline/ref=D987D43E90185AF9DBF5F63691294485518179B21F39BF59C4F07D28636D23ABD741EE6E9A79F55A3939587B8EA380E6E50709D053A59E1133D930B1Y0j8D" TargetMode="External"/><Relationship Id="rId29" Type="http://schemas.openxmlformats.org/officeDocument/2006/relationships/hyperlink" Target="consultantplus://offline/ref=D987D43E90185AF9DBF5F63691294485518179B21F3BBE58C1F67D28636D23ABD741EE6E8879AD563B30467A88B6D6B7A0Y5jBD" TargetMode="External"/><Relationship Id="rId41" Type="http://schemas.openxmlformats.org/officeDocument/2006/relationships/hyperlink" Target="consultantplus://offline/ref=D987D43E90185AF9DBF5F63691294485518179B21F3AB757C0F07D28636D23ABD741EE6E8879AD563B30467A88B6D6B7A0Y5j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7D43E90185AF9DBF5F63691294485518179B21F3BB450C6F47D28636D23ABD741EE6E9A79F55A3939587B8DA380E6E50709D053A59E1133D930B1Y0j8D" TargetMode="External"/><Relationship Id="rId11" Type="http://schemas.openxmlformats.org/officeDocument/2006/relationships/hyperlink" Target="consultantplus://offline/ref=D987D43E90185AF9DBF5F63691294485518179B21F39B058CCF67D28636D23ABD741EE6E9A79F55A3939587B8DA380E6E50709D053A59E1133D930B1Y0j8D" TargetMode="External"/><Relationship Id="rId24" Type="http://schemas.openxmlformats.org/officeDocument/2006/relationships/hyperlink" Target="consultantplus://offline/ref=D987D43E90185AF9DBF5F63691294485518179B21F38B054CDF47D28636D23ABD741EE6E8879AD563B30467A88B6D6B7A0Y5jBD" TargetMode="External"/><Relationship Id="rId32" Type="http://schemas.openxmlformats.org/officeDocument/2006/relationships/hyperlink" Target="consultantplus://offline/ref=D987D43E90185AF9DBF5F63691294485518179B21B38B258C3F920226B342FA9D04EB16B9D68F5593027597B96AAD4B6YAj8D" TargetMode="External"/><Relationship Id="rId37" Type="http://schemas.openxmlformats.org/officeDocument/2006/relationships/hyperlink" Target="consultantplus://offline/ref=D987D43E90185AF9DBF5F63691294485518179B21F38BF53C7F67D28636D23ABD741EE6E9A79F55A3939587A8BA380E6E50709D053A59E1133D930B1Y0j8D" TargetMode="External"/><Relationship Id="rId40" Type="http://schemas.openxmlformats.org/officeDocument/2006/relationships/hyperlink" Target="consultantplus://offline/ref=D987D43E90185AF9DBF5F63691294485518179B21F3FB253C5F77D28636D23ABD741EE6E8879AD563B30467A88B6D6B7A0Y5jBD" TargetMode="External"/><Relationship Id="rId45" Type="http://schemas.openxmlformats.org/officeDocument/2006/relationships/hyperlink" Target="consultantplus://offline/ref=D987D43E90185AF9DBF5F63691294485518179B21B38B258C3F920226B342FA9D04EB16B9D68F5593027597B96AAD4B6YAj8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987D43E90185AF9DBF5E83B87451B8A53822EB9193DBC0799A67B7F3C3D25FE9701E83BD93DF95D3F320C2ACCFDD9B5A84C05D244B99F10Y2j4D" TargetMode="External"/><Relationship Id="rId23" Type="http://schemas.openxmlformats.org/officeDocument/2006/relationships/hyperlink" Target="consultantplus://offline/ref=D987D43E90185AF9DBF5F63691294485518179B21F3FB354C1F77D28636D23ABD741EE6E8879AD563B30467A88B6D6B7A0Y5jBD" TargetMode="External"/><Relationship Id="rId28" Type="http://schemas.openxmlformats.org/officeDocument/2006/relationships/hyperlink" Target="consultantplus://offline/ref=D987D43E90185AF9DBF5F63691294485518179B21F3AB757C0F07D28636D23ABD741EE6E8879AD563B30467A88B6D6B7A0Y5jBD" TargetMode="External"/><Relationship Id="rId36" Type="http://schemas.openxmlformats.org/officeDocument/2006/relationships/hyperlink" Target="consultantplus://offline/ref=D987D43E90185AF9DBF5F63691294485518179B21F38BF53C7F67D28636D23ABD741EE6E9A79F55A3939587A8AA380E6E50709D053A59E1133D930B1Y0j8D" TargetMode="External"/><Relationship Id="rId49" Type="http://schemas.openxmlformats.org/officeDocument/2006/relationships/hyperlink" Target="consultantplus://offline/ref=D987D43E90185AF9DBF5F63691294485518179B21F38BF53C7F67D28636D23ABD741EE6E9A79F55A3939587A80A380E6E50709D053A59E1133D930B1Y0j8D" TargetMode="External"/><Relationship Id="rId10" Type="http://schemas.openxmlformats.org/officeDocument/2006/relationships/hyperlink" Target="consultantplus://offline/ref=D987D43E90185AF9DBF5F63691294485518179B21F3AB357CCF57D28636D23ABD741EE6E9A79F55A3939587B8DA380E6E50709D053A59E1133D930B1Y0j8D" TargetMode="External"/><Relationship Id="rId19" Type="http://schemas.openxmlformats.org/officeDocument/2006/relationships/hyperlink" Target="consultantplus://offline/ref=D987D43E90185AF9DBF5F63691294485518179B21F39BF59C4F07D28636D23ABD741EE6E9A79F55A3939587B8EA380E6E50709D053A59E1133D930B1Y0j8D" TargetMode="External"/><Relationship Id="rId31" Type="http://schemas.openxmlformats.org/officeDocument/2006/relationships/hyperlink" Target="consultantplus://offline/ref=D987D43E90185AF9DBF5F63691294485518179B21F3AB251C0F27D28636D23ABD741EE6E8879AD563B30467A88B6D6B7A0Y5jBD" TargetMode="External"/><Relationship Id="rId44" Type="http://schemas.openxmlformats.org/officeDocument/2006/relationships/hyperlink" Target="consultantplus://offline/ref=D987D43E90185AF9DBF5F63691294485518179B21F3AB251C0F27D28636D23ABD741EE6E8879AD563B30467A88B6D6B7A0Y5jBD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7D43E90185AF9DBF5F63691294485518179B21F3AB650C3F47D28636D23ABD741EE6E9A79F55A3939587B8DA380E6E50709D053A59E1133D930B1Y0j8D" TargetMode="External"/><Relationship Id="rId14" Type="http://schemas.openxmlformats.org/officeDocument/2006/relationships/hyperlink" Target="consultantplus://offline/ref=D987D43E90185AF9DBF5E83B87451B8A53822FBC1B3EBC0799A67B7F3C3D25FE9701E83BD93EFA5338320C2ACCFDD9B5A84C05D244B99F10Y2j4D" TargetMode="External"/><Relationship Id="rId22" Type="http://schemas.openxmlformats.org/officeDocument/2006/relationships/hyperlink" Target="consultantplus://offline/ref=D987D43E90185AF9DBF5E83B87451B8A53822FBC1B3EBC0799A67B7F3C3D25FE9701E83BD93EFA5338320C2ACCFDD9B5A84C05D244B99F10Y2j4D" TargetMode="External"/><Relationship Id="rId27" Type="http://schemas.openxmlformats.org/officeDocument/2006/relationships/hyperlink" Target="consultantplus://offline/ref=D987D43E90185AF9DBF5F63691294485518179B21F3FB253C5F77D28636D23ABD741EE6E8879AD563B30467A88B6D6B7A0Y5jBD" TargetMode="External"/><Relationship Id="rId30" Type="http://schemas.openxmlformats.org/officeDocument/2006/relationships/hyperlink" Target="consultantplus://offline/ref=D987D43E90185AF9DBF5F63691294485518179B2163BB254CCF920226B342FA9D04EB16B9D68F5593027597B96AAD4B6YAj8D" TargetMode="External"/><Relationship Id="rId35" Type="http://schemas.openxmlformats.org/officeDocument/2006/relationships/hyperlink" Target="consultantplus://offline/ref=D987D43E90185AF9DBF5F63691294485518179B21F38BF53C7F67D28636D23ABD741EE6E9A79F55A3939587A89A380E6E50709D053A59E1133D930B1Y0j8D" TargetMode="External"/><Relationship Id="rId43" Type="http://schemas.openxmlformats.org/officeDocument/2006/relationships/hyperlink" Target="consultantplus://offline/ref=D987D43E90185AF9DBF5F63691294485518179B2163BB254CCF920226B342FA9D04EB16B9D68F5593027597B96AAD4B6YAj8D" TargetMode="External"/><Relationship Id="rId48" Type="http://schemas.openxmlformats.org/officeDocument/2006/relationships/hyperlink" Target="consultantplus://offline/ref=D987D43E90185AF9DBF5E83B87451B8A538D21BB1A3FBC0799A67B7F3C3D25FE8501B037DB34E65A39275A7B89YAj1D" TargetMode="External"/><Relationship Id="rId8" Type="http://schemas.openxmlformats.org/officeDocument/2006/relationships/hyperlink" Target="consultantplus://offline/ref=D987D43E90185AF9DBF5F63691294485518179B21F3BBE53C6F77D28636D23ABD741EE6E9A79F55A3939587B8DA380E6E50709D053A59E1133D930B1Y0j8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8233</Words>
  <Characters>46934</Characters>
  <Application>Microsoft Office Word</Application>
  <DocSecurity>0</DocSecurity>
  <Lines>391</Lines>
  <Paragraphs>110</Paragraphs>
  <ScaleCrop>false</ScaleCrop>
  <Company/>
  <LinksUpToDate>false</LinksUpToDate>
  <CharactersWithSpaces>55057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2019-10-29T03:35:00Z</dcterms:created>
  <dcterms:modified xsi:type="dcterms:W3CDTF">2019-10-29T03:35:00Z</dcterms:modified>
</cp:coreProperties>
</file>